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4BE7B614">
      <w:pPr>
        <w:snapToGrid w:val="0"/>
        <w:spacing w:line="560" w:lineRule="exact"/>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开江至梁平高速公路（四川境）任市服务区充电站新建项目</w:t>
      </w:r>
    </w:p>
    <w:p w14:paraId="49AB2127">
      <w:pPr>
        <w:spacing w:line="360" w:lineRule="auto"/>
        <w:rPr>
          <w:rFonts w:ascii="Times New Roman" w:hAnsi="Times New Roman" w:cs="Times New Roman"/>
          <w:b/>
          <w:color w:val="000000"/>
          <w:sz w:val="44"/>
          <w:szCs w:val="44"/>
          <w:highlight w:val="none"/>
        </w:rPr>
      </w:pP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七</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 xml:space="preserve"> 开江至梁平高速公路（四川境）任市服务区充电站新建项目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开江至梁平高速公路（四川境）任市服务区充电站新建项目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106</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b w:val="0"/>
          <w:bCs w:val="0"/>
          <w:color w:val="000000"/>
          <w:kern w:val="0"/>
          <w:sz w:val="21"/>
          <w:szCs w:val="21"/>
          <w:highlight w:val="none"/>
          <w:u w:val="single"/>
          <w:lang w:val="en-US" w:eastAsia="zh-CN" w:bidi="ar-SA"/>
        </w:rPr>
        <w:t>川投资备【</w:t>
      </w:r>
      <w:r>
        <w:rPr>
          <w:rFonts w:hint="default" w:ascii="Calibri" w:hAnsi="Calibri" w:eastAsia="宋体" w:cs="Times New Roman"/>
          <w:b w:val="0"/>
          <w:bCs w:val="0"/>
          <w:color w:val="000000"/>
          <w:kern w:val="0"/>
          <w:sz w:val="21"/>
          <w:szCs w:val="21"/>
          <w:highlight w:val="none"/>
          <w:u w:val="single"/>
          <w:lang w:val="en-US" w:eastAsia="zh-CN" w:bidi="ar-SA"/>
        </w:rPr>
        <w:t>2412-511723-04-01-981013</w:t>
      </w:r>
      <w:r>
        <w:rPr>
          <w:rFonts w:hint="eastAsia" w:ascii="Calibri" w:hAnsi="Calibri" w:eastAsia="宋体" w:cs="Times New Roman"/>
          <w:b w:val="0"/>
          <w:bCs w:val="0"/>
          <w:color w:val="000000"/>
          <w:kern w:val="0"/>
          <w:sz w:val="21"/>
          <w:szCs w:val="21"/>
          <w:highlight w:val="none"/>
          <w:u w:val="single"/>
          <w:lang w:val="en-US" w:eastAsia="zh-CN" w:bidi="ar-SA"/>
        </w:rPr>
        <w:t>】FGQB-</w:t>
      </w:r>
      <w:r>
        <w:rPr>
          <w:rFonts w:hint="default" w:ascii="Calibri" w:hAnsi="Calibri" w:eastAsia="宋体" w:cs="Times New Roman"/>
          <w:b w:val="0"/>
          <w:bCs w:val="0"/>
          <w:color w:val="000000"/>
          <w:kern w:val="0"/>
          <w:sz w:val="21"/>
          <w:szCs w:val="21"/>
          <w:highlight w:val="none"/>
          <w:u w:val="single"/>
          <w:lang w:val="en-US" w:eastAsia="zh-CN" w:bidi="ar-SA"/>
        </w:rPr>
        <w:t>0</w:t>
      </w:r>
      <w:r>
        <w:rPr>
          <w:rFonts w:hint="eastAsia" w:cs="Times New Roman"/>
          <w:b w:val="0"/>
          <w:bCs w:val="0"/>
          <w:color w:val="000000"/>
          <w:kern w:val="0"/>
          <w:sz w:val="21"/>
          <w:szCs w:val="21"/>
          <w:highlight w:val="none"/>
          <w:u w:val="single"/>
          <w:lang w:val="en-US" w:eastAsia="zh-CN" w:bidi="ar-SA"/>
        </w:rPr>
        <w:t>373</w:t>
      </w:r>
      <w:r>
        <w:rPr>
          <w:rFonts w:hint="eastAsia" w:ascii="Calibri" w:hAnsi="Calibri" w:eastAsia="宋体" w:cs="Times New Roman"/>
          <w:b w:val="0"/>
          <w:bCs w:val="0"/>
          <w:color w:val="000000"/>
          <w:kern w:val="0"/>
          <w:sz w:val="21"/>
          <w:szCs w:val="21"/>
          <w:highlight w:val="none"/>
          <w:u w:val="single"/>
          <w:lang w:val="en-US" w:eastAsia="zh-CN" w:bidi="ar-SA"/>
        </w:rPr>
        <w:t>号</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开江至梁平高速公路（四川境）任市服务区充电站新建项目</w:t>
      </w:r>
    </w:p>
    <w:p w14:paraId="6C8F601E">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开江至梁平高速公路（四川境）任市服务区</w:t>
      </w:r>
      <w:r>
        <w:rPr>
          <w:rFonts w:hint="eastAsia" w:cs="Times New Roman"/>
          <w:b w:val="0"/>
          <w:bCs w:val="0"/>
          <w:color w:val="000000"/>
          <w:kern w:val="0"/>
          <w:sz w:val="21"/>
          <w:szCs w:val="21"/>
          <w:highlight w:val="none"/>
          <w:u w:val="single"/>
          <w:lang w:val="en-US" w:eastAsia="zh-CN" w:bidi="en-US"/>
        </w:rPr>
        <w:t>（双侧）</w:t>
      </w:r>
    </w:p>
    <w:p w14:paraId="54F42B90">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在</w:t>
      </w:r>
      <w:r>
        <w:rPr>
          <w:rFonts w:hint="eastAsia" w:ascii="Calibri" w:hAnsi="Calibri" w:eastAsia="宋体" w:cs="Times New Roman"/>
          <w:b w:val="0"/>
          <w:bCs w:val="0"/>
          <w:color w:val="000000"/>
          <w:kern w:val="0"/>
          <w:sz w:val="21"/>
          <w:szCs w:val="21"/>
          <w:highlight w:val="none"/>
          <w:u w:val="none"/>
          <w:lang w:val="en-US" w:eastAsia="zh-CN" w:bidi="ar-SA"/>
        </w:rPr>
        <w:t>开江至梁平高速公路（四川境）任市服务区</w:t>
      </w:r>
      <w:r>
        <w:rPr>
          <w:rFonts w:hint="eastAsia" w:ascii="Times New Roman" w:hAnsi="Times New Roman" w:cs="Times New Roman"/>
          <w:color w:val="000000"/>
          <w:kern w:val="0"/>
          <w:szCs w:val="21"/>
          <w:highlight w:val="none"/>
          <w:u w:val="none"/>
          <w:lang w:val="en-US" w:eastAsia="zh-CN"/>
        </w:rPr>
        <w:t>双侧</w:t>
      </w:r>
      <w:r>
        <w:rPr>
          <w:rFonts w:hint="default" w:ascii="Calibri" w:hAnsi="Calibri" w:eastAsia="宋体" w:cs="Times New Roman"/>
          <w:b w:val="0"/>
          <w:bCs w:val="0"/>
          <w:color w:val="000000"/>
          <w:kern w:val="0"/>
          <w:sz w:val="21"/>
          <w:szCs w:val="21"/>
          <w:highlight w:val="none"/>
          <w:u w:val="none"/>
          <w:lang w:val="en-US" w:eastAsia="zh-CN" w:bidi="ar-SA"/>
        </w:rPr>
        <w:t>充</w:t>
      </w:r>
      <w:r>
        <w:rPr>
          <w:rFonts w:hint="default" w:ascii="Calibri" w:hAnsi="Calibri" w:eastAsia="宋体" w:cs="Times New Roman"/>
          <w:b w:val="0"/>
          <w:bCs w:val="0"/>
          <w:color w:val="000000"/>
          <w:kern w:val="0"/>
          <w:sz w:val="21"/>
          <w:szCs w:val="21"/>
          <w:highlight w:val="none"/>
          <w:lang w:val="en-US" w:eastAsia="zh-CN" w:bidi="ar-SA"/>
        </w:rPr>
        <w:t>电站</w:t>
      </w:r>
      <w:r>
        <w:rPr>
          <w:rFonts w:hint="eastAsia" w:cs="Times New Roman"/>
          <w:b w:val="0"/>
          <w:bCs w:val="0"/>
          <w:color w:val="000000"/>
          <w:kern w:val="0"/>
          <w:sz w:val="21"/>
          <w:szCs w:val="21"/>
          <w:highlight w:val="none"/>
          <w:lang w:val="en-US" w:eastAsia="zh-CN" w:bidi="ar-SA"/>
        </w:rPr>
        <w:t>新敷设10KV高压电缆、新建分支箱、</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w:t>
      </w:r>
      <w:r>
        <w:rPr>
          <w:rFonts w:hint="eastAsia" w:ascii="Times New Roman" w:hAnsi="Times New Roman" w:cs="Times New Roman"/>
          <w:color w:val="000000"/>
          <w:kern w:val="0"/>
          <w:szCs w:val="21"/>
          <w:highlight w:val="none"/>
          <w:lang w:val="en-US" w:eastAsia="zh-CN"/>
        </w:rPr>
        <w:t>；</w:t>
      </w:r>
      <w:r>
        <w:rPr>
          <w:rFonts w:hint="eastAsia" w:ascii="Times New Roman" w:hAnsi="Times New Roman" w:eastAsia="宋体" w:cs="Times New Roman"/>
          <w:color w:val="000000"/>
          <w:kern w:val="0"/>
          <w:szCs w:val="21"/>
          <w:highlight w:val="none"/>
          <w:lang w:val="en-US" w:eastAsia="zh-CN"/>
        </w:rPr>
        <w:t>新建</w:t>
      </w:r>
      <w:r>
        <w:rPr>
          <w:rFonts w:hint="eastAsia" w:ascii="Times New Roman" w:hAnsi="Times New Roman" w:cs="Times New Roman"/>
          <w:color w:val="000000"/>
          <w:kern w:val="0"/>
          <w:szCs w:val="21"/>
          <w:highlight w:val="none"/>
          <w:lang w:val="en-US" w:eastAsia="zh-CN"/>
        </w:rPr>
        <w:t>箱变基础、分支箱基础、</w:t>
      </w:r>
      <w:r>
        <w:rPr>
          <w:rFonts w:hint="eastAsia" w:cs="Times New Roman"/>
          <w:b w:val="0"/>
          <w:bCs w:val="0"/>
          <w:color w:val="000000"/>
          <w:kern w:val="0"/>
          <w:sz w:val="21"/>
          <w:szCs w:val="21"/>
          <w:highlight w:val="none"/>
          <w:lang w:val="en-US" w:eastAsia="zh-CN" w:bidi="ar-SA"/>
        </w:rPr>
        <w:t>电缆直埋通道、电缆排管通道、电缆井；移栽景观树木、破除绿化并新铺水泥路面。</w:t>
      </w:r>
      <w:r>
        <w:rPr>
          <w:rFonts w:hint="default" w:ascii="Calibri" w:hAnsi="Calibri" w:eastAsia="宋体" w:cs="Times New Roman"/>
          <w:b w:val="0"/>
          <w:bCs w:val="0"/>
          <w:color w:val="000000"/>
          <w:kern w:val="0"/>
          <w:sz w:val="21"/>
          <w:szCs w:val="21"/>
          <w:highlight w:val="none"/>
          <w:lang w:val="en-US" w:eastAsia="zh-CN" w:bidi="ar-SA"/>
        </w:rPr>
        <w:t>充电站拟配置</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台1</w:t>
      </w:r>
      <w:r>
        <w:rPr>
          <w:rFonts w:hint="eastAsia" w:cs="Times New Roman"/>
          <w:b w:val="0"/>
          <w:bCs w:val="0"/>
          <w:color w:val="000000"/>
          <w:kern w:val="0"/>
          <w:sz w:val="21"/>
          <w:szCs w:val="21"/>
          <w:highlight w:val="none"/>
          <w:lang w:val="en-US" w:eastAsia="zh-CN" w:bidi="ar-SA"/>
        </w:rPr>
        <w:t>25</w:t>
      </w:r>
      <w:r>
        <w:rPr>
          <w:rFonts w:hint="default" w:ascii="Calibri" w:hAnsi="Calibri" w:eastAsia="宋体" w:cs="Times New Roman"/>
          <w:b w:val="0"/>
          <w:bCs w:val="0"/>
          <w:color w:val="000000"/>
          <w:kern w:val="0"/>
          <w:sz w:val="21"/>
          <w:szCs w:val="21"/>
          <w:highlight w:val="none"/>
          <w:lang w:val="en-US" w:eastAsia="zh-CN" w:bidi="ar-SA"/>
        </w:rPr>
        <w:t>0 KVA箱式变压器</w:t>
      </w:r>
      <w:r>
        <w:rPr>
          <w:rFonts w:hint="eastAsia" w:cs="Times New Roman"/>
          <w:b w:val="0"/>
          <w:bCs w:val="0"/>
          <w:color w:val="000000"/>
          <w:kern w:val="0"/>
          <w:sz w:val="21"/>
          <w:szCs w:val="21"/>
          <w:highlight w:val="none"/>
          <w:lang w:val="en-US" w:eastAsia="zh-CN" w:bidi="ar-SA"/>
        </w:rPr>
        <w:t>。</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2043361">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w:t>
      </w:r>
      <w:r>
        <w:rPr>
          <w:rFonts w:hint="eastAsia" w:cs="Times New Roman"/>
          <w:b w:val="0"/>
          <w:bCs w:val="0"/>
          <w:color w:val="000000"/>
          <w:kern w:val="0"/>
          <w:sz w:val="21"/>
          <w:szCs w:val="21"/>
          <w:highlight w:val="none"/>
          <w:lang w:val="en-US" w:eastAsia="zh-CN" w:bidi="ar-SA"/>
        </w:rPr>
        <w:t>箱式变压器、</w:t>
      </w:r>
      <w:r>
        <w:rPr>
          <w:rFonts w:hint="eastAsia" w:ascii="Calibri" w:hAnsi="Calibri" w:eastAsia="宋体" w:cs="Times New Roman"/>
          <w:b w:val="0"/>
          <w:bCs w:val="0"/>
          <w:color w:val="000000"/>
          <w:kern w:val="0"/>
          <w:sz w:val="21"/>
          <w:szCs w:val="21"/>
          <w:highlight w:val="none"/>
          <w:lang w:val="en-US" w:eastAsia="zh-CN" w:bidi="ar-SA"/>
        </w:rPr>
        <w:t>电力电缆、保护管及相关附属设施施工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凡有意参加比选竞争并符合第三条“比选申请人资格要求”的申请人，请于2025年7月16日至2025年7月21日在四川蜀道新能源科技发展有限公司网站（http://www.sdxnykj.cn/）上免费下载比选文件。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7</w:t>
      </w:r>
      <w:r>
        <w:rPr>
          <w:rFonts w:ascii="Times New Roman" w:hAnsi="Times New Roman" w:cs="Times New Roman"/>
          <w:highlight w:val="none"/>
        </w:rPr>
        <w:t>月</w:t>
      </w:r>
      <w:r>
        <w:rPr>
          <w:rFonts w:hint="eastAsia" w:ascii="Times New Roman" w:hAnsi="Times New Roman" w:cs="Times New Roman"/>
          <w:highlight w:val="none"/>
          <w:lang w:val="en-US" w:eastAsia="zh-CN"/>
        </w:rPr>
        <w:t>22</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7</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16</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C3EC99B">
      <w:pPr>
        <w:pStyle w:val="2"/>
        <w:jc w:val="both"/>
        <w:rPr>
          <w:sz w:val="36"/>
          <w:szCs w:val="36"/>
          <w:highlight w:val="none"/>
        </w:rPr>
      </w:pPr>
    </w:p>
    <w:p w14:paraId="6438883D">
      <w:pPr>
        <w:rPr>
          <w:sz w:val="36"/>
          <w:szCs w:val="36"/>
          <w:highlight w:val="none"/>
        </w:rPr>
      </w:pPr>
    </w:p>
    <w:p w14:paraId="6DD3BFED">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ascii="Calibri" w:hAnsi="Calibri" w:eastAsia="宋体" w:cs="Times New Roman"/>
                <w:b w:val="0"/>
                <w:bCs w:val="0"/>
                <w:color w:val="000000"/>
                <w:kern w:val="0"/>
                <w:sz w:val="21"/>
                <w:szCs w:val="21"/>
                <w:highlight w:val="none"/>
                <w:u w:val="none"/>
                <w:lang w:val="en-US" w:eastAsia="zh-CN" w:bidi="ar-SA"/>
              </w:rPr>
              <w:t>开江至梁平高速公路（四川境）任市服务区充电站新建项目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ascii="Calibri" w:hAnsi="Calibri" w:eastAsia="宋体" w:cs="Times New Roman"/>
                <w:b w:val="0"/>
                <w:bCs w:val="0"/>
                <w:color w:val="000000"/>
                <w:kern w:val="0"/>
                <w:sz w:val="21"/>
                <w:szCs w:val="21"/>
                <w:highlight w:val="none"/>
                <w:u w:val="none"/>
                <w:lang w:val="en-US" w:eastAsia="zh-CN" w:bidi="ar-SA"/>
              </w:rPr>
              <w:t>开江至梁平高速公路（四川境）任市服务区</w:t>
            </w:r>
            <w:r>
              <w:rPr>
                <w:rFonts w:hint="eastAsia" w:cs="Times New Roman"/>
                <w:b w:val="0"/>
                <w:bCs w:val="0"/>
                <w:color w:val="000000"/>
                <w:kern w:val="0"/>
                <w:sz w:val="21"/>
                <w:szCs w:val="21"/>
                <w:highlight w:val="none"/>
                <w:lang w:val="en-US" w:eastAsia="zh-CN" w:bidi="en-US"/>
              </w:rPr>
              <w:t>（双侧）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20</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22</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3"/>
            <w:bookmarkStart w:id="4"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7</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22</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10万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Times New Roman" w:hAnsi="Times New Roman" w:eastAsia="宋体" w:cs="Times New Roman"/>
          <w:color w:val="auto"/>
          <w:sz w:val="32"/>
          <w:szCs w:val="32"/>
          <w:highlight w:val="red"/>
          <w:lang w:eastAsia="zh-CN"/>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开江至梁平高速公路（四川境）任市服务区充电站新建项目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C4F085D">
      <w:pPr>
        <w:pStyle w:val="3"/>
        <w:spacing w:line="360" w:lineRule="auto"/>
        <w:rPr>
          <w:rFonts w:ascii="Times New Roman" w:hAnsi="Times New Roman" w:eastAsia="微软雅黑"/>
          <w:b w:val="0"/>
          <w:sz w:val="28"/>
          <w:szCs w:val="28"/>
          <w:highlight w:val="none"/>
        </w:rPr>
      </w:pPr>
    </w:p>
    <w:p w14:paraId="44227990">
      <w:pPr>
        <w:rPr>
          <w:rFonts w:ascii="Times New Roman" w:hAnsi="Times New Roman" w:eastAsia="微软雅黑" w:cs="Times New Roman"/>
          <w:sz w:val="28"/>
          <w:szCs w:val="28"/>
          <w:highlight w:val="none"/>
        </w:rPr>
      </w:pPr>
    </w:p>
    <w:p w14:paraId="61369AE0">
      <w:pPr>
        <w:rPr>
          <w:rFonts w:ascii="Times New Roman" w:hAnsi="Times New Roman" w:eastAsia="微软雅黑" w:cs="Times New Roman"/>
          <w:sz w:val="28"/>
          <w:szCs w:val="28"/>
          <w:highlight w:val="none"/>
        </w:rPr>
      </w:pPr>
    </w:p>
    <w:p w14:paraId="64540333">
      <w:pPr>
        <w:rPr>
          <w:rFonts w:ascii="Times New Roman" w:hAnsi="Times New Roman" w:eastAsia="微软雅黑" w:cs="Times New Roman"/>
          <w:sz w:val="28"/>
          <w:szCs w:val="28"/>
          <w:highlight w:val="none"/>
        </w:rPr>
      </w:pPr>
    </w:p>
    <w:p w14:paraId="3495B5F8">
      <w:pPr>
        <w:rPr>
          <w:rFonts w:ascii="Times New Roman" w:hAnsi="Times New Roman" w:eastAsia="微软雅黑" w:cs="Times New Roman"/>
          <w:sz w:val="28"/>
          <w:szCs w:val="28"/>
          <w:highlight w:val="none"/>
        </w:rPr>
      </w:pPr>
    </w:p>
    <w:p w14:paraId="5B91A85C">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开江至梁平高速公路（四川境）任市服务区充电站新建项目</w:t>
      </w:r>
      <w:r>
        <w:rPr>
          <w:rFonts w:hint="eastAsia" w:ascii="宋体" w:hAnsi="宋体" w:cs="Times New Roman"/>
          <w:sz w:val="28"/>
          <w:szCs w:val="28"/>
          <w:highlight w:val="none"/>
          <w:lang w:bidi="en-US"/>
        </w:rPr>
        <w:t>（以下简称“本项目”）</w:t>
      </w:r>
    </w:p>
    <w:p w14:paraId="471F6CEC">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：开江至梁平高速公路（四川境）任市服务区（双侧）</w:t>
      </w:r>
    </w:p>
    <w:p w14:paraId="517513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1558ECA7">
      <w:pPr>
        <w:keepNext w:val="0"/>
        <w:keepLines w:val="0"/>
        <w:pageBreakBefore w:val="0"/>
        <w:numPr>
          <w:ilvl w:val="0"/>
          <w:numId w:val="0"/>
        </w:numPr>
        <w:kinsoku/>
        <w:wordWrap/>
        <w:overflowPunct/>
        <w:topLinePunct w:val="0"/>
        <w:autoSpaceDE/>
        <w:autoSpaceDN/>
        <w:bidi w:val="0"/>
        <w:adjustRightInd/>
        <w:snapToGrid/>
        <w:spacing w:line="578" w:lineRule="exact"/>
        <w:ind w:right="0" w:rightChars="0" w:firstLine="560" w:firstLineChars="200"/>
        <w:jc w:val="both"/>
        <w:textAlignment w:val="auto"/>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w:t>
      </w:r>
      <w:r>
        <w:rPr>
          <w:rFonts w:hint="eastAsia" w:ascii="宋体" w:hAnsi="宋体" w:cs="Times New Roman"/>
          <w:sz w:val="28"/>
          <w:szCs w:val="28"/>
          <w:highlight w:val="none"/>
          <w:lang w:eastAsia="zh-CN"/>
        </w:rPr>
        <w:t>）</w:t>
      </w:r>
      <w:r>
        <w:rPr>
          <w:rFonts w:hint="eastAsia" w:ascii="Calibri" w:hAnsi="Calibri" w:eastAsia="宋体" w:cs="Times New Roman"/>
          <w:b w:val="0"/>
          <w:bCs w:val="0"/>
          <w:color w:val="000000"/>
          <w:kern w:val="0"/>
          <w:sz w:val="28"/>
          <w:szCs w:val="28"/>
          <w:highlight w:val="none"/>
          <w:lang w:val="en-US" w:eastAsia="zh-CN" w:bidi="ar-SA"/>
        </w:rPr>
        <w:t>包括但不限于新建箱式变压器、电力电缆、保护管及相关附属设施施工；电气调试、报验（供电局）等以及为保证充电站按期建设和投营使用所需一切设施设备建设及手续办理、协调、后续服务等。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eastAsia="zh-CN"/>
        </w:rPr>
        <w:t>比选申请人</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F1C4E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ascii="宋体" w:hAnsi="宋体" w:cs="Times New Roman"/>
          <w:color w:val="auto"/>
          <w:sz w:val="28"/>
          <w:szCs w:val="28"/>
          <w:highlight w:val="none"/>
        </w:rPr>
        <w:t>%，</w:t>
      </w:r>
      <w:r>
        <w:rPr>
          <w:rFonts w:hint="eastAsia" w:ascii="宋体" w:hAnsi="宋体" w:cs="Times New Roman"/>
          <w:color w:val="auto"/>
          <w:sz w:val="28"/>
          <w:szCs w:val="28"/>
          <w:highlight w:val="none"/>
          <w:lang w:val="en-US" w:eastAsia="zh-CN"/>
        </w:rPr>
        <w:t>暂定合同金额为</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color w:val="auto"/>
          <w:sz w:val="28"/>
          <w:szCs w:val="28"/>
          <w:highlight w:val="none"/>
          <w:u w:val="single"/>
        </w:rPr>
        <w:t xml:space="preserve">  </w:t>
      </w:r>
      <w:r>
        <w:rPr>
          <w:rFonts w:hint="eastAsia" w:ascii="宋体" w:hAnsi="宋体" w:cs="Times New Roman"/>
          <w:color w:val="auto"/>
          <w:sz w:val="28"/>
          <w:szCs w:val="28"/>
          <w:highlight w:val="none"/>
          <w:lang w:val="en-US" w:eastAsia="zh-CN"/>
        </w:rPr>
        <w:t>元</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含增值税</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rPr>
        <w:t>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193A6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8C739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1CF909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6.3.2.3 </w:t>
      </w:r>
      <w:r>
        <w:rPr>
          <w:rFonts w:ascii="宋体" w:hAnsi="宋体" w:cs="Times New Roman"/>
          <w:sz w:val="28"/>
          <w:szCs w:val="28"/>
          <w:highlight w:val="none"/>
        </w:rPr>
        <w:t xml:space="preserve">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418D8A1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19C17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22B0AB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25EDA1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0FEC6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649967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84D7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0566EDF">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yellow"/>
        </w:rPr>
      </w:pPr>
      <w:r>
        <w:rPr>
          <w:rFonts w:hint="eastAsia" w:ascii="宋体" w:hAnsi="宋体" w:cs="Times New Roman"/>
          <w:sz w:val="28"/>
          <w:szCs w:val="28"/>
          <w:highlight w:val="none"/>
        </w:rPr>
        <w:t>6.4.1.1进度款支付节点：按月支</w:t>
      </w:r>
      <w:bookmarkStart w:id="5" w:name="_GoBack"/>
      <w:bookmarkEnd w:id="5"/>
      <w:r>
        <w:rPr>
          <w:rFonts w:hint="eastAsia" w:ascii="宋体" w:hAnsi="宋体" w:cs="Times New Roman"/>
          <w:sz w:val="28"/>
          <w:szCs w:val="28"/>
          <w:highlight w:val="none"/>
        </w:rPr>
        <w:t>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588484B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0426D0B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 xml:space="preserve">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0B08F1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85</w:t>
      </w:r>
      <w:r>
        <w:rPr>
          <w:rFonts w:ascii="宋体" w:hAnsi="宋体" w:cs="Times New Roman"/>
          <w:sz w:val="28"/>
          <w:szCs w:val="28"/>
          <w:highlight w:val="none"/>
          <w:u w:val="single"/>
        </w:rPr>
        <w:t>%</w:t>
      </w:r>
      <w:r>
        <w:rPr>
          <w:rFonts w:ascii="宋体" w:hAnsi="宋体" w:cs="Times New Roman"/>
          <w:sz w:val="28"/>
          <w:szCs w:val="28"/>
          <w:highlight w:val="none"/>
        </w:rPr>
        <w:t>。</w:t>
      </w:r>
    </w:p>
    <w:p w14:paraId="14F77C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ascii="宋体" w:hAnsi="宋体" w:cs="Times New Roman"/>
          <w:sz w:val="28"/>
          <w:szCs w:val="28"/>
          <w:highlight w:val="none"/>
          <w:u w:val="single"/>
        </w:rPr>
        <w:t>90%</w:t>
      </w:r>
      <w:r>
        <w:rPr>
          <w:rFonts w:ascii="宋体" w:hAnsi="宋体" w:cs="Times New Roman"/>
          <w:sz w:val="28"/>
          <w:szCs w:val="28"/>
          <w:highlight w:val="none"/>
        </w:rPr>
        <w:t>。</w:t>
      </w:r>
    </w:p>
    <w:p w14:paraId="6A1D868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4BD60DC4">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19AEB77B">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6.4.4</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313D23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7C2C8E7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r>
        <w:rPr>
          <w:rFonts w:hint="eastAsia" w:ascii="宋体" w:hAnsi="宋体" w:cs="Times New Roman"/>
          <w:sz w:val="28"/>
          <w:szCs w:val="28"/>
          <w:highlight w:val="none"/>
        </w:rPr>
        <w:t>。</w:t>
      </w:r>
    </w:p>
    <w:p w14:paraId="7F13041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32F8F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1AB180A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9AD74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eastAsia="zh-CN"/>
        </w:rPr>
        <w:t>乙方</w:t>
      </w:r>
      <w:r>
        <w:rPr>
          <w:rFonts w:hint="eastAsia" w:ascii="宋体" w:hAnsi="宋体" w:cs="Times New Roman"/>
          <w:sz w:val="28"/>
          <w:szCs w:val="28"/>
          <w:highlight w:val="none"/>
        </w:rPr>
        <w:t>已出具材料、设备购买费用凭证或支付单据；</w:t>
      </w:r>
    </w:p>
    <w:p w14:paraId="782B95E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41E5F7E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51BC8B9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3FA4977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0CF7B2F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2FE6E6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5BAE0852">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605F4EF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BA58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34EDA6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7EC194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796877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0D4366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73DEA3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3C4C66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6F5192C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4E6322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9624F4D">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0614D4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5AD8C8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3046FC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74F7FD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08D7C7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1605FF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313BBE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2EC431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4CE1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74C4C5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7773E7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3EC940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15C341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41EC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6BC3E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3475DE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CEC60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100000.00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2B9516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2AE5B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1248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开江至梁平高速公路（四川境）任市服务区充电站新建项目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spacing w:line="360" w:lineRule="auto"/>
        <w:ind w:left="0" w:leftChars="0"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eastAsia="宋体" w:cs="宋体"/>
          <w:color w:val="auto"/>
          <w:sz w:val="28"/>
          <w:szCs w:val="28"/>
          <w:highlight w:val="none"/>
          <w:lang w:val="en-US" w:eastAsia="zh-CN"/>
        </w:rPr>
        <w:t>开江至梁平高速公路（四川境）任市服务区充电站新建项目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开江至梁平高速公路（四川境）任市服务区充电站新建项目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开江至梁平高速公路（四川境）任市服务区充电站新建项目施工合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5BD9F5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开江至梁平高速公路（四川境）任市服务区充电站新建项目</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026918F5">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7A65CB1D">
      <w:pPr>
        <w:rPr>
          <w:highlight w:val="none"/>
        </w:rPr>
      </w:pPr>
    </w:p>
    <w:p w14:paraId="3D1A026C">
      <w:pPr>
        <w:rPr>
          <w:rFonts w:hint="default" w:ascii="Times New Roman" w:hAnsi="Times New Roman" w:cs="Times New Roman"/>
          <w:b/>
          <w:color w:val="auto"/>
          <w:sz w:val="24"/>
          <w:highlight w:val="none"/>
        </w:rPr>
      </w:pP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开江至梁平高速公路（四川境）任市服务区充电站新建项目</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开江至梁平高速公路（四川境）任市服务区充电站新建项目施工合同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636476A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631094C0">
      <w:pPr>
        <w:pStyle w:val="14"/>
        <w:ind w:left="0" w:leftChars="0" w:firstLine="0" w:firstLineChars="0"/>
        <w:rPr>
          <w:rFonts w:hint="eastAsia"/>
          <w:color w:val="auto"/>
          <w:highlight w:val="none"/>
        </w:rPr>
      </w:pPr>
      <w:r>
        <w:rPr>
          <w:rFonts w:hAnsi="宋体"/>
          <w:color w:val="auto"/>
          <w:sz w:val="24"/>
          <w:highlight w:val="none"/>
        </w:rPr>
        <w:t>格式如下：</w:t>
      </w:r>
    </w:p>
    <w:p w14:paraId="2BF68F53">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42DC4689">
      <w:pPr>
        <w:rPr>
          <w:rFonts w:hint="eastAsia" w:ascii="宋体" w:hAnsi="宋体" w:cs="宋体"/>
          <w:color w:val="auto"/>
          <w:sz w:val="24"/>
          <w:highlight w:val="none"/>
        </w:rPr>
      </w:pPr>
    </w:p>
    <w:p w14:paraId="66434915">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3449B775">
      <w:pPr>
        <w:rPr>
          <w:rFonts w:hint="eastAsia" w:ascii="宋体" w:hAnsi="宋体" w:cs="宋体"/>
          <w:color w:val="auto"/>
          <w:szCs w:val="21"/>
          <w:highlight w:val="none"/>
        </w:rPr>
      </w:pPr>
    </w:p>
    <w:p w14:paraId="1CC16C2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7369A4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03DED7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181CB03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20E4FE4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24383D58">
      <w:pPr>
        <w:rPr>
          <w:rFonts w:hint="eastAsia" w:ascii="宋体" w:hAnsi="宋体" w:cs="宋体"/>
          <w:color w:val="auto"/>
          <w:szCs w:val="21"/>
          <w:highlight w:val="none"/>
        </w:rPr>
      </w:pPr>
    </w:p>
    <w:p w14:paraId="0BEED33F">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575E179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00D614F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4D6B378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692A1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52DF60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7549BA0">
      <w:pPr>
        <w:rPr>
          <w:rFonts w:hint="eastAsia" w:ascii="宋体" w:hAnsi="宋体" w:cs="宋体"/>
          <w:color w:val="auto"/>
          <w:szCs w:val="21"/>
          <w:highlight w:val="none"/>
        </w:rPr>
      </w:pPr>
    </w:p>
    <w:p w14:paraId="286D0456">
      <w:pPr>
        <w:rPr>
          <w:rFonts w:hint="eastAsia" w:ascii="宋体" w:hAnsi="宋体" w:cs="宋体"/>
          <w:color w:val="auto"/>
          <w:szCs w:val="21"/>
          <w:highlight w:val="none"/>
        </w:rPr>
      </w:pPr>
    </w:p>
    <w:p w14:paraId="44E3C8CB">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67830FE">
      <w:pPr>
        <w:rPr>
          <w:rFonts w:hint="eastAsia" w:ascii="宋体" w:hAnsi="宋体" w:cs="宋体"/>
          <w:color w:val="auto"/>
          <w:szCs w:val="21"/>
          <w:highlight w:val="none"/>
        </w:rPr>
      </w:pPr>
    </w:p>
    <w:p w14:paraId="08D367A4">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DEAA44D">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51FF8567">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782EAE02">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开江至梁平高速公路（四川境）任市服务区</w:t>
      </w:r>
    </w:p>
    <w:p w14:paraId="7B6DF819">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充电站新建项目</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9D7BA">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EE295F">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9EE295F">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3DAC6">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10075EB"/>
    <w:rsid w:val="01CC222F"/>
    <w:rsid w:val="01E63672"/>
    <w:rsid w:val="0278692A"/>
    <w:rsid w:val="028E295E"/>
    <w:rsid w:val="029D1C2C"/>
    <w:rsid w:val="02E1776D"/>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225EE1"/>
    <w:rsid w:val="07C10322"/>
    <w:rsid w:val="08C73537"/>
    <w:rsid w:val="0B6816FD"/>
    <w:rsid w:val="0C774C9E"/>
    <w:rsid w:val="0CA90A34"/>
    <w:rsid w:val="0CC51CA3"/>
    <w:rsid w:val="0D8840E4"/>
    <w:rsid w:val="0DF32305"/>
    <w:rsid w:val="0E6C0832"/>
    <w:rsid w:val="0F5B73EF"/>
    <w:rsid w:val="0FC033BE"/>
    <w:rsid w:val="100E34D8"/>
    <w:rsid w:val="10BF00B0"/>
    <w:rsid w:val="10F85326"/>
    <w:rsid w:val="12285ED5"/>
    <w:rsid w:val="12892D8A"/>
    <w:rsid w:val="13611248"/>
    <w:rsid w:val="145F3F63"/>
    <w:rsid w:val="146B50E8"/>
    <w:rsid w:val="148550BB"/>
    <w:rsid w:val="14B252D3"/>
    <w:rsid w:val="152B5036"/>
    <w:rsid w:val="152F6116"/>
    <w:rsid w:val="153776F1"/>
    <w:rsid w:val="15842387"/>
    <w:rsid w:val="15A25673"/>
    <w:rsid w:val="15AB4546"/>
    <w:rsid w:val="15B50867"/>
    <w:rsid w:val="15C507BF"/>
    <w:rsid w:val="15F630D7"/>
    <w:rsid w:val="15F663FC"/>
    <w:rsid w:val="16B73C96"/>
    <w:rsid w:val="16CD598C"/>
    <w:rsid w:val="177B4732"/>
    <w:rsid w:val="17AC70E3"/>
    <w:rsid w:val="181F13D6"/>
    <w:rsid w:val="18AA7167"/>
    <w:rsid w:val="18F02060"/>
    <w:rsid w:val="19AA36AD"/>
    <w:rsid w:val="1A1F3A85"/>
    <w:rsid w:val="1A570A4A"/>
    <w:rsid w:val="1A5D1B2A"/>
    <w:rsid w:val="1A725072"/>
    <w:rsid w:val="1B8F790E"/>
    <w:rsid w:val="1B9F3E1C"/>
    <w:rsid w:val="1BB67BE8"/>
    <w:rsid w:val="1BF105C9"/>
    <w:rsid w:val="1C4F4A80"/>
    <w:rsid w:val="1C8D762C"/>
    <w:rsid w:val="1C934712"/>
    <w:rsid w:val="1CE90183"/>
    <w:rsid w:val="1D0C4F8F"/>
    <w:rsid w:val="1D92375E"/>
    <w:rsid w:val="1DC21303"/>
    <w:rsid w:val="1E312EFF"/>
    <w:rsid w:val="1F6E53CE"/>
    <w:rsid w:val="20AE75E0"/>
    <w:rsid w:val="20BE27EC"/>
    <w:rsid w:val="21626E3A"/>
    <w:rsid w:val="21B8750B"/>
    <w:rsid w:val="22356AB5"/>
    <w:rsid w:val="23362726"/>
    <w:rsid w:val="24953CA0"/>
    <w:rsid w:val="253A2EBB"/>
    <w:rsid w:val="254B6F9C"/>
    <w:rsid w:val="264F6DD7"/>
    <w:rsid w:val="26773616"/>
    <w:rsid w:val="267C147F"/>
    <w:rsid w:val="269C2A4F"/>
    <w:rsid w:val="26BD7C79"/>
    <w:rsid w:val="26F15921"/>
    <w:rsid w:val="274E5EF9"/>
    <w:rsid w:val="27627BE6"/>
    <w:rsid w:val="27647DBD"/>
    <w:rsid w:val="2781161A"/>
    <w:rsid w:val="286941CF"/>
    <w:rsid w:val="29263E1F"/>
    <w:rsid w:val="295108F9"/>
    <w:rsid w:val="29D56D78"/>
    <w:rsid w:val="2A44045E"/>
    <w:rsid w:val="2A8C33B9"/>
    <w:rsid w:val="2AB3637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FE53D5"/>
    <w:rsid w:val="314B0360"/>
    <w:rsid w:val="31CD1789"/>
    <w:rsid w:val="31DE14E1"/>
    <w:rsid w:val="32CD7638"/>
    <w:rsid w:val="33F558C2"/>
    <w:rsid w:val="34603D49"/>
    <w:rsid w:val="365A7C39"/>
    <w:rsid w:val="36A32F80"/>
    <w:rsid w:val="36D6728F"/>
    <w:rsid w:val="37561610"/>
    <w:rsid w:val="375A27EB"/>
    <w:rsid w:val="376C483A"/>
    <w:rsid w:val="376E70A4"/>
    <w:rsid w:val="387E4A53"/>
    <w:rsid w:val="39445D84"/>
    <w:rsid w:val="39575962"/>
    <w:rsid w:val="39902D77"/>
    <w:rsid w:val="39EE6317"/>
    <w:rsid w:val="3AA06286"/>
    <w:rsid w:val="3B29323F"/>
    <w:rsid w:val="3B554279"/>
    <w:rsid w:val="3B6A05DB"/>
    <w:rsid w:val="3BC27434"/>
    <w:rsid w:val="3C101F4E"/>
    <w:rsid w:val="3D6B1F93"/>
    <w:rsid w:val="3F2971FC"/>
    <w:rsid w:val="3F3F3C49"/>
    <w:rsid w:val="3FBB7F53"/>
    <w:rsid w:val="407E7DCE"/>
    <w:rsid w:val="40A96612"/>
    <w:rsid w:val="40C51892"/>
    <w:rsid w:val="40D02E27"/>
    <w:rsid w:val="412B65B5"/>
    <w:rsid w:val="424C6DB9"/>
    <w:rsid w:val="4287491A"/>
    <w:rsid w:val="430A0B7A"/>
    <w:rsid w:val="43220884"/>
    <w:rsid w:val="43EC504E"/>
    <w:rsid w:val="44054FCB"/>
    <w:rsid w:val="44A24D6D"/>
    <w:rsid w:val="44B977B9"/>
    <w:rsid w:val="456B4628"/>
    <w:rsid w:val="4603688D"/>
    <w:rsid w:val="463159DA"/>
    <w:rsid w:val="466E0603"/>
    <w:rsid w:val="469850DD"/>
    <w:rsid w:val="469A000B"/>
    <w:rsid w:val="476F66C2"/>
    <w:rsid w:val="47953C4F"/>
    <w:rsid w:val="47F10D9C"/>
    <w:rsid w:val="484E5ED9"/>
    <w:rsid w:val="48D01B60"/>
    <w:rsid w:val="48F50839"/>
    <w:rsid w:val="4AB209CE"/>
    <w:rsid w:val="4AD1038D"/>
    <w:rsid w:val="4B1D6FAC"/>
    <w:rsid w:val="4BB8687F"/>
    <w:rsid w:val="4BC34C6A"/>
    <w:rsid w:val="4C20442F"/>
    <w:rsid w:val="4C3645D0"/>
    <w:rsid w:val="4C9E35A6"/>
    <w:rsid w:val="4CD30F6F"/>
    <w:rsid w:val="4CFC1E5F"/>
    <w:rsid w:val="4D534C7E"/>
    <w:rsid w:val="4D9547E9"/>
    <w:rsid w:val="4DE73303"/>
    <w:rsid w:val="4DF9341C"/>
    <w:rsid w:val="4E2E31CA"/>
    <w:rsid w:val="4E696776"/>
    <w:rsid w:val="4E9E4717"/>
    <w:rsid w:val="4EC015B1"/>
    <w:rsid w:val="4F392550"/>
    <w:rsid w:val="50593A6B"/>
    <w:rsid w:val="522C76E0"/>
    <w:rsid w:val="52C14EA8"/>
    <w:rsid w:val="52E54BDE"/>
    <w:rsid w:val="5326496F"/>
    <w:rsid w:val="53803A05"/>
    <w:rsid w:val="53DA7A10"/>
    <w:rsid w:val="554C34EE"/>
    <w:rsid w:val="554D02FB"/>
    <w:rsid w:val="555667CB"/>
    <w:rsid w:val="55583378"/>
    <w:rsid w:val="55A76A84"/>
    <w:rsid w:val="56097806"/>
    <w:rsid w:val="56537AC2"/>
    <w:rsid w:val="567201D4"/>
    <w:rsid w:val="56E35D76"/>
    <w:rsid w:val="56F444EE"/>
    <w:rsid w:val="57F16823"/>
    <w:rsid w:val="581477D3"/>
    <w:rsid w:val="58161436"/>
    <w:rsid w:val="584F6F05"/>
    <w:rsid w:val="586411C7"/>
    <w:rsid w:val="58CE54E5"/>
    <w:rsid w:val="593645DE"/>
    <w:rsid w:val="59A33053"/>
    <w:rsid w:val="59B94275"/>
    <w:rsid w:val="5A8A591B"/>
    <w:rsid w:val="5ADE5C44"/>
    <w:rsid w:val="5B812DCF"/>
    <w:rsid w:val="5BFF02F1"/>
    <w:rsid w:val="5DC6470A"/>
    <w:rsid w:val="5E4E6139"/>
    <w:rsid w:val="5F5F0972"/>
    <w:rsid w:val="6026148F"/>
    <w:rsid w:val="60E23C3E"/>
    <w:rsid w:val="61093C77"/>
    <w:rsid w:val="610C7A7F"/>
    <w:rsid w:val="61BA67DE"/>
    <w:rsid w:val="625724AA"/>
    <w:rsid w:val="62897BB1"/>
    <w:rsid w:val="629770E6"/>
    <w:rsid w:val="63142348"/>
    <w:rsid w:val="63A837B5"/>
    <w:rsid w:val="640910F4"/>
    <w:rsid w:val="64192CFA"/>
    <w:rsid w:val="64B04B11"/>
    <w:rsid w:val="64CC2125"/>
    <w:rsid w:val="64CE0807"/>
    <w:rsid w:val="64DA367B"/>
    <w:rsid w:val="65741DFD"/>
    <w:rsid w:val="662B15AE"/>
    <w:rsid w:val="67E949BD"/>
    <w:rsid w:val="67FC13A8"/>
    <w:rsid w:val="687F3E33"/>
    <w:rsid w:val="689B0BC6"/>
    <w:rsid w:val="68B676F3"/>
    <w:rsid w:val="68BB6FC0"/>
    <w:rsid w:val="69106FC2"/>
    <w:rsid w:val="691C52EC"/>
    <w:rsid w:val="694330B3"/>
    <w:rsid w:val="695D7072"/>
    <w:rsid w:val="69623BE2"/>
    <w:rsid w:val="6963225A"/>
    <w:rsid w:val="69707B5B"/>
    <w:rsid w:val="6A694D9B"/>
    <w:rsid w:val="6B3D425E"/>
    <w:rsid w:val="6B6B2AE0"/>
    <w:rsid w:val="6BC10AD9"/>
    <w:rsid w:val="6BD04E5C"/>
    <w:rsid w:val="6BDE060B"/>
    <w:rsid w:val="6C191892"/>
    <w:rsid w:val="6DF25BEE"/>
    <w:rsid w:val="6E22598D"/>
    <w:rsid w:val="6E2B1236"/>
    <w:rsid w:val="6E351FAB"/>
    <w:rsid w:val="6E3A3A92"/>
    <w:rsid w:val="6E696B31"/>
    <w:rsid w:val="6ECF4ECB"/>
    <w:rsid w:val="6EE90259"/>
    <w:rsid w:val="6F1C062E"/>
    <w:rsid w:val="6FAD1286"/>
    <w:rsid w:val="700D3738"/>
    <w:rsid w:val="70161236"/>
    <w:rsid w:val="70FA7172"/>
    <w:rsid w:val="714026E6"/>
    <w:rsid w:val="71A772E2"/>
    <w:rsid w:val="73AC0D2D"/>
    <w:rsid w:val="73B01DAA"/>
    <w:rsid w:val="74F60D5D"/>
    <w:rsid w:val="75854632"/>
    <w:rsid w:val="76596E4D"/>
    <w:rsid w:val="76854D0B"/>
    <w:rsid w:val="7725204A"/>
    <w:rsid w:val="772C33D8"/>
    <w:rsid w:val="777A4144"/>
    <w:rsid w:val="778C0810"/>
    <w:rsid w:val="78434E7D"/>
    <w:rsid w:val="78980F5E"/>
    <w:rsid w:val="78D10A24"/>
    <w:rsid w:val="78EC0FC7"/>
    <w:rsid w:val="78FF56DF"/>
    <w:rsid w:val="79327699"/>
    <w:rsid w:val="79A712FC"/>
    <w:rsid w:val="79B576B5"/>
    <w:rsid w:val="79CB02C9"/>
    <w:rsid w:val="79E7658E"/>
    <w:rsid w:val="7ABB0CFB"/>
    <w:rsid w:val="7B7D6831"/>
    <w:rsid w:val="7BD075C8"/>
    <w:rsid w:val="7BDD17B9"/>
    <w:rsid w:val="7C7C2EDB"/>
    <w:rsid w:val="7D203F29"/>
    <w:rsid w:val="7D5E6065"/>
    <w:rsid w:val="7D603DDC"/>
    <w:rsid w:val="7D762A21"/>
    <w:rsid w:val="7D803E3F"/>
    <w:rsid w:val="7D835243"/>
    <w:rsid w:val="7E8E5087"/>
    <w:rsid w:val="7ED97A2F"/>
    <w:rsid w:val="7EFC1A8C"/>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8938</Words>
  <Characters>9650</Characters>
  <Lines>0</Lines>
  <Paragraphs>0</Paragraphs>
  <TotalTime>0</TotalTime>
  <ScaleCrop>false</ScaleCrop>
  <LinksUpToDate>false</LinksUpToDate>
  <CharactersWithSpaces>9837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2025-07-16T01:18:29Z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