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3F59352F">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荣县南、兴文石海服务区充电站</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扩建项目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九</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荣县南、兴文石海服务区充电站扩建项目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pageBreakBefore w:val="0"/>
        <w:widowControl/>
        <w:suppressLineNumbers w:val="0"/>
        <w:kinsoku/>
        <w:wordWrap/>
        <w:overflowPunct/>
        <w:topLinePunct w:val="0"/>
        <w:autoSpaceDE/>
        <w:autoSpaceDN/>
        <w:bidi w:val="0"/>
        <w:adjustRightInd/>
        <w:snapToGrid/>
        <w:ind w:firstLine="420" w:firstLineChars="200"/>
        <w:jc w:val="distribute"/>
        <w:textAlignment w:val="auto"/>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荣县南、兴文石海服务区充电站扩建项目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245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u w:val="single"/>
          <w:lang w:val="en-US" w:eastAsia="zh-CN"/>
        </w:rPr>
        <w:t>川投资备</w:t>
      </w:r>
      <w:r>
        <w:rPr>
          <w:rFonts w:hint="eastAsia"/>
          <w:highlight w:val="none"/>
          <w:u w:val="single"/>
          <w:lang w:val="en-US" w:eastAsia="zh-CN"/>
        </w:rPr>
        <w:t>【</w:t>
      </w:r>
      <w:r>
        <w:rPr>
          <w:rFonts w:hint="default" w:eastAsia="宋体" w:cs="宋体"/>
          <w:highlight w:val="none"/>
          <w:u w:val="single"/>
          <w:lang w:val="en-US" w:eastAsia="zh-CN"/>
        </w:rPr>
        <w:t>2505-510321-04-01-332990</w:t>
      </w:r>
      <w:r>
        <w:rPr>
          <w:rFonts w:hint="eastAsia" w:eastAsia="宋体" w:cs="宋体"/>
          <w:highlight w:val="none"/>
          <w:u w:val="single"/>
          <w:lang w:val="en-US" w:eastAsia="zh-CN"/>
        </w:rPr>
        <w:t>】F</w:t>
      </w:r>
      <w:r>
        <w:rPr>
          <w:rFonts w:hint="eastAsia"/>
          <w:highlight w:val="none"/>
          <w:u w:val="single"/>
          <w:lang w:val="en-US" w:eastAsia="zh-CN"/>
        </w:rPr>
        <w:t>GQB-</w:t>
      </w:r>
      <w:r>
        <w:rPr>
          <w:rFonts w:hint="default"/>
          <w:highlight w:val="none"/>
          <w:u w:val="single"/>
          <w:lang w:val="en-US" w:eastAsia="zh-CN"/>
        </w:rPr>
        <w:t>0</w:t>
      </w:r>
      <w:r>
        <w:rPr>
          <w:rFonts w:hint="eastAsia"/>
          <w:highlight w:val="none"/>
          <w:u w:val="single"/>
          <w:lang w:val="en-US" w:eastAsia="zh-CN"/>
        </w:rPr>
        <w:t>744号</w:t>
      </w:r>
      <w:r>
        <w:rPr>
          <w:rFonts w:hint="eastAsia" w:eastAsia="宋体" w:cs="宋体"/>
          <w:highlight w:val="none"/>
          <w:u w:val="single"/>
          <w:lang w:val="en-US" w:eastAsia="zh-CN"/>
        </w:rPr>
        <w:t>、</w:t>
      </w:r>
      <w:r>
        <w:rPr>
          <w:rFonts w:hint="default" w:eastAsia="宋体" w:cs="宋体"/>
          <w:highlight w:val="none"/>
          <w:u w:val="single"/>
          <w:lang w:val="en-US" w:eastAsia="zh-CN"/>
        </w:rPr>
        <w:t>川投资备</w:t>
      </w:r>
      <w:r>
        <w:rPr>
          <w:rFonts w:hint="eastAsia" w:eastAsia="宋体" w:cs="宋体"/>
          <w:highlight w:val="none"/>
          <w:u w:val="single"/>
          <w:lang w:val="en-US" w:eastAsia="zh-CN"/>
        </w:rPr>
        <w:t>【</w:t>
      </w:r>
      <w:r>
        <w:rPr>
          <w:rFonts w:hint="default" w:eastAsia="宋体" w:cs="宋体"/>
          <w:highlight w:val="none"/>
          <w:u w:val="single"/>
          <w:lang w:val="en-US" w:eastAsia="zh-CN"/>
        </w:rPr>
        <w:t>2505-511528-04-01-992334</w:t>
      </w:r>
      <w:r>
        <w:rPr>
          <w:rFonts w:hint="eastAsia" w:eastAsia="宋体" w:cs="宋体"/>
          <w:highlight w:val="none"/>
          <w:u w:val="single"/>
          <w:lang w:val="en-US" w:eastAsia="zh-CN"/>
        </w:rPr>
        <w:t>】</w:t>
      </w:r>
      <w:r>
        <w:rPr>
          <w:rFonts w:hint="default" w:eastAsia="宋体" w:cs="宋体"/>
          <w:highlight w:val="none"/>
          <w:u w:val="single"/>
          <w:lang w:val="en-US" w:eastAsia="zh-CN"/>
        </w:rPr>
        <w:t>FGQB-0115</w:t>
      </w:r>
      <w:r>
        <w:rPr>
          <w:rFonts w:hint="eastAsia" w:eastAsia="宋体" w:cs="宋体"/>
          <w:highlight w:val="none"/>
          <w:u w:val="single"/>
          <w:lang w:val="en-US" w:eastAsia="zh-CN"/>
        </w:rPr>
        <w:t>号</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荣县南、兴文石海服务区充电站扩建项目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S4成宜昭高速成宜段荣县南服务区</w:t>
      </w:r>
      <w:r>
        <w:rPr>
          <w:rFonts w:hint="eastAsia" w:cs="Times New Roman"/>
          <w:b w:val="0"/>
          <w:bCs w:val="0"/>
          <w:color w:val="000000"/>
          <w:kern w:val="0"/>
          <w:sz w:val="21"/>
          <w:szCs w:val="21"/>
          <w:highlight w:val="none"/>
          <w:u w:val="single"/>
          <w:lang w:val="en-US" w:eastAsia="zh-CN" w:bidi="en-US"/>
        </w:rPr>
        <w:t>（双侧）、S80古宜高速宜叙段兴文石海服务区（双侧）</w:t>
      </w:r>
    </w:p>
    <w:p w14:paraId="6944ECED">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荣县南服务区</w:t>
      </w:r>
      <w:r>
        <w:rPr>
          <w:rFonts w:hint="eastAsia" w:ascii="Times New Roman" w:hAnsi="Times New Roman" w:cs="Times New Roman"/>
          <w:color w:val="000000"/>
          <w:kern w:val="0"/>
          <w:szCs w:val="21"/>
          <w:highlight w:val="none"/>
          <w:u w:val="none"/>
          <w:lang w:val="en-US" w:eastAsia="zh-CN"/>
        </w:rPr>
        <w:t>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、兴文石海服务区双侧充电站新敷设电缆、</w:t>
      </w:r>
      <w:r>
        <w:rPr>
          <w:rFonts w:hint="eastAsia" w:ascii="Calibri" w:hAnsi="Calibri" w:eastAsia="宋体" w:cs="Times New Roman"/>
          <w:b w:val="0"/>
          <w:bCs w:val="0"/>
          <w:color w:val="000000"/>
          <w:kern w:val="0"/>
          <w:sz w:val="21"/>
          <w:szCs w:val="21"/>
          <w:highlight w:val="none"/>
          <w:u w:val="none"/>
          <w:lang w:val="en-US" w:eastAsia="zh-CN" w:bidi="ar-SA"/>
        </w:rPr>
        <w:t>新建低压柜、智能通信屏柜；新建</w:t>
      </w:r>
      <w:r>
        <w:rPr>
          <w:rFonts w:hint="default" w:ascii="Calibri" w:hAnsi="Calibri" w:eastAsia="宋体" w:cs="Times New Roman"/>
          <w:b w:val="0"/>
          <w:bCs w:val="0"/>
          <w:color w:val="000000"/>
          <w:kern w:val="0"/>
          <w:sz w:val="21"/>
          <w:szCs w:val="21"/>
          <w:highlight w:val="none"/>
          <w:u w:val="none"/>
          <w:lang w:val="en-US" w:eastAsia="zh-CN" w:bidi="ar-SA"/>
        </w:rPr>
        <w:t>充电设备基础、</w:t>
      </w:r>
      <w:r>
        <w:rPr>
          <w:rFonts w:hint="eastAsia" w:cs="Times New Roman"/>
          <w:b w:val="0"/>
          <w:bCs w:val="0"/>
          <w:color w:val="000000"/>
          <w:kern w:val="0"/>
          <w:sz w:val="21"/>
          <w:szCs w:val="21"/>
          <w:highlight w:val="none"/>
          <w:u w:val="none"/>
          <w:lang w:val="en-US" w:eastAsia="zh-CN" w:bidi="ar-SA"/>
        </w:rPr>
        <w:t>电缆排管通道、电缆井、破除并恢复沥青路面、破除并恢复绿化；</w:t>
      </w:r>
      <w:r>
        <w:rPr>
          <w:rFonts w:hint="default" w:ascii="Calibri" w:hAnsi="Calibri" w:eastAsia="宋体" w:cs="Times New Roman"/>
          <w:b w:val="0"/>
          <w:bCs w:val="0"/>
          <w:color w:val="000000"/>
          <w:kern w:val="0"/>
          <w:sz w:val="21"/>
          <w:szCs w:val="21"/>
          <w:highlight w:val="none"/>
          <w:lang w:val="en-US" w:eastAsia="zh-CN" w:bidi="ar-SA"/>
        </w:rPr>
        <w:t>安装充电设备、监控系统、照明系统、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w:t>
      </w:r>
      <w:r>
        <w:rPr>
          <w:rFonts w:hint="eastAsia" w:cs="Times New Roman"/>
          <w:b w:val="0"/>
          <w:bCs w:val="0"/>
          <w:color w:val="000000"/>
          <w:kern w:val="0"/>
          <w:sz w:val="21"/>
          <w:szCs w:val="21"/>
          <w:highlight w:val="none"/>
          <w:lang w:val="en-US" w:eastAsia="zh-CN" w:bidi="ar-SA"/>
        </w:rPr>
        <w:t>荣县南服务区双侧</w:t>
      </w:r>
      <w:r>
        <w:rPr>
          <w:rFonts w:hint="default" w:ascii="Calibri" w:hAnsi="Calibri" w:eastAsia="宋体" w:cs="Times New Roman"/>
          <w:b w:val="0"/>
          <w:bCs w:val="0"/>
          <w:color w:val="000000"/>
          <w:kern w:val="0"/>
          <w:sz w:val="21"/>
          <w:szCs w:val="21"/>
          <w:highlight w:val="none"/>
          <w:lang w:val="en-US" w:eastAsia="zh-CN" w:bidi="ar-SA"/>
        </w:rPr>
        <w:t>充电站拟配置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台480KW充电堆、</w:t>
      </w:r>
      <w:r>
        <w:rPr>
          <w:rFonts w:hint="eastAsia" w:cs="Times New Roman"/>
          <w:b w:val="0"/>
          <w:bCs w:val="0"/>
          <w:color w:val="000000"/>
          <w:kern w:val="0"/>
          <w:sz w:val="21"/>
          <w:szCs w:val="21"/>
          <w:highlight w:val="none"/>
          <w:lang w:val="en-US" w:eastAsia="zh-CN" w:bidi="ar-SA"/>
        </w:rPr>
        <w:t>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eastAsia="宋体" w:cs="Times New Roman"/>
          <w:b w:val="0"/>
          <w:bCs w:val="0"/>
          <w:color w:val="000000"/>
          <w:kern w:val="0"/>
          <w:sz w:val="21"/>
          <w:szCs w:val="21"/>
          <w:highlight w:val="none"/>
          <w:lang w:val="en-US" w:eastAsia="zh-CN" w:bidi="ar-SA"/>
        </w:rPr>
        <w:t>6</w:t>
      </w:r>
      <w:r>
        <w:rPr>
          <w:rFonts w:hint="default" w:ascii="Calibri" w:hAnsi="Calibri" w:eastAsia="宋体" w:cs="Times New Roman"/>
          <w:b w:val="0"/>
          <w:bCs w:val="0"/>
          <w:color w:val="000000"/>
          <w:kern w:val="0"/>
          <w:sz w:val="21"/>
          <w:szCs w:val="21"/>
          <w:highlight w:val="none"/>
          <w:lang w:val="en-US" w:eastAsia="zh-CN" w:bidi="ar-SA"/>
        </w:rPr>
        <w:t>台</w:t>
      </w:r>
      <w:r>
        <w:rPr>
          <w:rFonts w:hint="eastAsia" w:cs="Times New Roman"/>
          <w:b w:val="0"/>
          <w:bCs w:val="0"/>
          <w:color w:val="000000"/>
          <w:kern w:val="0"/>
          <w:sz w:val="21"/>
          <w:szCs w:val="21"/>
          <w:highlight w:val="none"/>
          <w:lang w:val="en-US" w:eastAsia="zh-CN" w:bidi="ar-SA"/>
        </w:rPr>
        <w:t>（单桩双枪）、快充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eastAsia="宋体"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w:t>
      </w:r>
      <w:r>
        <w:rPr>
          <w:rFonts w:hint="eastAsia" w:cs="Times New Roman"/>
          <w:b w:val="0"/>
          <w:bCs w:val="0"/>
          <w:color w:val="000000"/>
          <w:kern w:val="0"/>
          <w:sz w:val="21"/>
          <w:szCs w:val="21"/>
          <w:highlight w:val="none"/>
          <w:lang w:val="en-US" w:eastAsia="zh-CN" w:bidi="ar-SA"/>
        </w:rPr>
        <w:t>（单桩单枪）、超充终端2台（单桩单枪）；兴文石海服务区双侧充电站拟配置2</w:t>
      </w:r>
      <w:r>
        <w:rPr>
          <w:rFonts w:hint="default" w:ascii="Calibri" w:hAnsi="Calibri" w:eastAsia="宋体" w:cs="Times New Roman"/>
          <w:b w:val="0"/>
          <w:bCs w:val="0"/>
          <w:color w:val="000000"/>
          <w:kern w:val="0"/>
          <w:sz w:val="21"/>
          <w:szCs w:val="21"/>
          <w:highlight w:val="none"/>
          <w:lang w:val="en-US" w:eastAsia="zh-CN" w:bidi="ar-SA"/>
        </w:rPr>
        <w:t>台480KW充电堆、</w:t>
      </w:r>
      <w:r>
        <w:rPr>
          <w:rFonts w:hint="eastAsia" w:cs="Times New Roman"/>
          <w:b w:val="0"/>
          <w:bCs w:val="0"/>
          <w:color w:val="000000"/>
          <w:kern w:val="0"/>
          <w:sz w:val="21"/>
          <w:szCs w:val="21"/>
          <w:highlight w:val="none"/>
          <w:lang w:val="en-US" w:eastAsia="zh-CN" w:bidi="ar-SA"/>
        </w:rPr>
        <w:t>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cs="Times New Roman"/>
          <w:b w:val="0"/>
          <w:bCs w:val="0"/>
          <w:color w:val="000000"/>
          <w:kern w:val="0"/>
          <w:sz w:val="21"/>
          <w:szCs w:val="21"/>
          <w:highlight w:val="none"/>
          <w:lang w:val="en-US" w:eastAsia="zh-CN" w:bidi="ar-SA"/>
        </w:rPr>
        <w:t>4</w:t>
      </w:r>
      <w:r>
        <w:rPr>
          <w:rFonts w:hint="default" w:ascii="Calibri" w:hAnsi="Calibri" w:eastAsia="宋体" w:cs="Times New Roman"/>
          <w:b w:val="0"/>
          <w:bCs w:val="0"/>
          <w:color w:val="000000"/>
          <w:kern w:val="0"/>
          <w:sz w:val="21"/>
          <w:szCs w:val="21"/>
          <w:highlight w:val="none"/>
          <w:lang w:val="en-US" w:eastAsia="zh-CN" w:bidi="ar-SA"/>
        </w:rPr>
        <w:t>台</w:t>
      </w:r>
      <w:r>
        <w:rPr>
          <w:rFonts w:hint="eastAsia" w:cs="Times New Roman"/>
          <w:b w:val="0"/>
          <w:bCs w:val="0"/>
          <w:color w:val="000000"/>
          <w:kern w:val="0"/>
          <w:sz w:val="21"/>
          <w:szCs w:val="21"/>
          <w:highlight w:val="none"/>
          <w:lang w:val="en-US" w:eastAsia="zh-CN" w:bidi="ar-SA"/>
        </w:rPr>
        <w:t>（单桩双枪）。</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（1）包括但不限于新建低压配电箱、充电设备设施（不含充电设备的采购）、电力电缆、保护管、雨棚及相关附属设施施工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网络、监控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、照明、消防、标识标牌等配套设施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凡有意参加比选竞争并符合第三条“比选申请人资格要求”的申请人，请于2025年9月11日至2025年9月16日在四川蜀道新能源科技发展有限公司网站（http://www.sdxnykj.cn/）上免费下载比选文件。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9</w:t>
      </w:r>
      <w:r>
        <w:rPr>
          <w:rFonts w:ascii="Times New Roman" w:hAnsi="Times New Roman" w:cs="Times New Roman"/>
          <w:highlight w:val="none"/>
        </w:rPr>
        <w:t>月</w:t>
      </w:r>
      <w:r>
        <w:rPr>
          <w:rFonts w:hint="eastAsia" w:ascii="Times New Roman" w:hAnsi="Times New Roman" w:cs="Times New Roman"/>
          <w:highlight w:val="none"/>
          <w:lang w:val="en-US" w:eastAsia="zh-CN"/>
        </w:rPr>
        <w:t>17</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9</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11</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default" w:eastAsia="宋体" w:cs="Times New Roman"/>
                <w:b w:val="0"/>
                <w:bCs w:val="0"/>
                <w:color w:val="000000"/>
                <w:kern w:val="0"/>
                <w:sz w:val="21"/>
                <w:szCs w:val="21"/>
                <w:highlight w:val="none"/>
                <w:lang w:val="en-US" w:eastAsia="zh-CN" w:bidi="en-US"/>
              </w:rPr>
              <w:t>荣县南、兴文石海服务区充电站扩建项目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default" w:ascii="Times New Roman" w:hAnsi="Times New Roman" w:eastAsia="宋体" w:cs="Times New Roman"/>
                <w:color w:val="000000"/>
                <w:szCs w:val="21"/>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S4成宜昭高速成宜段荣县南服务区</w:t>
            </w:r>
            <w:r>
              <w:rPr>
                <w:rFonts w:hint="eastAsia" w:cs="Times New Roman"/>
                <w:b w:val="0"/>
                <w:bCs w:val="0"/>
                <w:color w:val="000000"/>
                <w:kern w:val="0"/>
                <w:sz w:val="21"/>
                <w:szCs w:val="21"/>
                <w:highlight w:val="none"/>
                <w:lang w:val="en-US" w:eastAsia="zh-CN" w:bidi="en-US"/>
              </w:rPr>
              <w:t>（双侧）、S80古宜高速宜叙段兴文石海服务区（双侧）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15</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17</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10万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bookmarkStart w:id="5" w:name="_GoBack"/>
            <w:bookmarkEnd w:id="5"/>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lang w:val="en-US" w:eastAsia="zh-CN" w:bidi="ar-SA"/>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荣县南、兴文石海服务区充电站扩建项目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荣县南、兴文石海服务区充电站扩建项目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：S4成宜昭高速成宜段荣县南服务区（双侧）</w:t>
      </w:r>
      <w:r>
        <w:rPr>
          <w:rFonts w:hint="eastAsia" w:ascii="宋体" w:hAnsi="宋体" w:cs="Times New Roman"/>
          <w:sz w:val="28"/>
          <w:szCs w:val="28"/>
          <w:highlight w:val="none"/>
          <w:lang w:val="en-US" w:eastAsia="zh-CN"/>
        </w:rPr>
        <w:t>、S80古宜高速宜叙段兴文石海服务区（双侧）</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211419F">
      <w:pPr>
        <w:widowControl/>
        <w:spacing w:line="578" w:lineRule="exact"/>
        <w:ind w:firstLine="540" w:firstLineChars="193"/>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（1）包括但不限于新建低压配电箱、充电设备设施（不含充电设备的采购）、电力电缆、保护管、雨棚及相关附属设施施工；网络、监控</w:t>
      </w:r>
      <w:r>
        <w:rPr>
          <w:rFonts w:hint="default" w:ascii="宋体" w:hAnsi="宋体" w:cs="Times New Roman"/>
          <w:sz w:val="28"/>
          <w:szCs w:val="28"/>
          <w:highlight w:val="none"/>
          <w:lang w:val="en-US" w:eastAsia="zh-CN"/>
        </w:rPr>
        <w:t>（</w:t>
      </w:r>
      <w:r>
        <w:rPr>
          <w:rFonts w:hint="eastAsia" w:ascii="宋体" w:hAnsi="宋体" w:cs="Times New Roman"/>
          <w:sz w:val="28"/>
          <w:szCs w:val="28"/>
          <w:highlight w:val="none"/>
          <w:lang w:val="en-US" w:eastAsia="zh-CN"/>
        </w:rPr>
        <w:t>不含</w:t>
      </w:r>
      <w:r>
        <w:rPr>
          <w:rFonts w:hint="default" w:ascii="宋体" w:hAnsi="宋体" w:cs="Times New Roman"/>
          <w:sz w:val="28"/>
          <w:szCs w:val="28"/>
          <w:highlight w:val="none"/>
          <w:lang w:val="en-US" w:eastAsia="zh-CN"/>
        </w:rPr>
        <w:t>定制化大模型枪机</w:t>
      </w:r>
      <w:r>
        <w:rPr>
          <w:rFonts w:hint="eastAsia" w:ascii="宋体" w:hAnsi="宋体" w:cs="Times New Roman"/>
          <w:sz w:val="28"/>
          <w:szCs w:val="28"/>
          <w:highlight w:val="none"/>
          <w:lang w:val="en-US" w:eastAsia="zh-CN"/>
        </w:rPr>
        <w:t>及</w:t>
      </w:r>
      <w:r>
        <w:rPr>
          <w:rFonts w:hint="default" w:ascii="宋体" w:hAnsi="宋体" w:cs="Times New Roman"/>
          <w:sz w:val="28"/>
          <w:szCs w:val="28"/>
          <w:highlight w:val="none"/>
          <w:lang w:val="en-US" w:eastAsia="zh-CN"/>
        </w:rPr>
        <w:t>室外球形摄像头）</w:t>
      </w:r>
      <w:r>
        <w:rPr>
          <w:rFonts w:hint="eastAsia" w:ascii="宋体" w:hAnsi="宋体" w:cs="Times New Roman"/>
          <w:sz w:val="28"/>
          <w:szCs w:val="28"/>
          <w:highlight w:val="none"/>
          <w:lang w:val="en-US" w:eastAsia="zh-CN"/>
        </w:rPr>
        <w:t>、照明、消防、标识标牌等配套设施；电气调试、报验（供电局）等以及为保证充电站按期建设和投营使用所需一切设施设备建设及手续办理、协调、后续服务等。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壹拾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100000.00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荣县南、兴文石海服务区充电站扩建项目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荣县南、兴文石海服务区充电站扩建项目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7ADAA5E">
      <w:pPr>
        <w:spacing w:line="600" w:lineRule="exact"/>
        <w:rPr>
          <w:rFonts w:hint="eastAsia" w:ascii="宋体" w:hAnsi="宋体" w:eastAsia="宋体" w:cs="宋体"/>
          <w:b/>
          <w:color w:val="auto"/>
          <w:sz w:val="28"/>
          <w:szCs w:val="28"/>
          <w:highlight w:val="none"/>
          <w:u w:val="none"/>
          <w:lang w:val="en-US" w:eastAsia="zh-CN"/>
        </w:rPr>
      </w:pPr>
    </w:p>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荣县南、兴文石海服务区充电站扩建项目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荣县南、兴文石海服务区充电站扩建项目建设工程施工合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荣县南、兴文石海服务区充电站扩建项目建设工程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荣县南、兴文石海服务区充电站扩建项目建设工程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荣县南、兴文石海服务区充电站扩建项目建设工程施工合同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46C96E79">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荣县南、兴文石海服务区充电站</w:t>
      </w:r>
    </w:p>
    <w:p w14:paraId="29AC8BDD">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扩建项目</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CC6036"/>
    <w:rsid w:val="02E1776D"/>
    <w:rsid w:val="02E47E7B"/>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0C3201"/>
    <w:rsid w:val="07225EE1"/>
    <w:rsid w:val="07C10322"/>
    <w:rsid w:val="08C73537"/>
    <w:rsid w:val="09947AFC"/>
    <w:rsid w:val="0A182626"/>
    <w:rsid w:val="0A9458FA"/>
    <w:rsid w:val="0B0B282B"/>
    <w:rsid w:val="0B6816FD"/>
    <w:rsid w:val="0C774C9E"/>
    <w:rsid w:val="0C9B7B18"/>
    <w:rsid w:val="0CA90A34"/>
    <w:rsid w:val="0CC51CA3"/>
    <w:rsid w:val="0D8840E4"/>
    <w:rsid w:val="0DF32305"/>
    <w:rsid w:val="0E6C0832"/>
    <w:rsid w:val="0EF10E5F"/>
    <w:rsid w:val="0F5B73EF"/>
    <w:rsid w:val="0FC033BE"/>
    <w:rsid w:val="100E34D8"/>
    <w:rsid w:val="10BF00B0"/>
    <w:rsid w:val="10F85326"/>
    <w:rsid w:val="11697955"/>
    <w:rsid w:val="12285ED5"/>
    <w:rsid w:val="12553C11"/>
    <w:rsid w:val="12607D1F"/>
    <w:rsid w:val="12892D8A"/>
    <w:rsid w:val="12AC2C57"/>
    <w:rsid w:val="13461166"/>
    <w:rsid w:val="13611248"/>
    <w:rsid w:val="13D529D6"/>
    <w:rsid w:val="13F03DEE"/>
    <w:rsid w:val="14003B74"/>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A7167"/>
    <w:rsid w:val="18F02060"/>
    <w:rsid w:val="19AA36AD"/>
    <w:rsid w:val="19C017A7"/>
    <w:rsid w:val="1A1F3A85"/>
    <w:rsid w:val="1A570A4A"/>
    <w:rsid w:val="1A5D1B2A"/>
    <w:rsid w:val="1B4A33E8"/>
    <w:rsid w:val="1B6F1962"/>
    <w:rsid w:val="1B8F790E"/>
    <w:rsid w:val="1B9F3E1C"/>
    <w:rsid w:val="1BB67BE8"/>
    <w:rsid w:val="1BF105C9"/>
    <w:rsid w:val="1C4F4A80"/>
    <w:rsid w:val="1C8C073D"/>
    <w:rsid w:val="1C8D762C"/>
    <w:rsid w:val="1C934712"/>
    <w:rsid w:val="1CE90183"/>
    <w:rsid w:val="1D0C4F8F"/>
    <w:rsid w:val="1D92375E"/>
    <w:rsid w:val="1DC21303"/>
    <w:rsid w:val="1E312EFF"/>
    <w:rsid w:val="1F6E53CE"/>
    <w:rsid w:val="1F761B89"/>
    <w:rsid w:val="20AE75E0"/>
    <w:rsid w:val="20BE27EC"/>
    <w:rsid w:val="20D9332B"/>
    <w:rsid w:val="2138567F"/>
    <w:rsid w:val="21626E3A"/>
    <w:rsid w:val="21B8750B"/>
    <w:rsid w:val="21BE2132"/>
    <w:rsid w:val="22004FE5"/>
    <w:rsid w:val="22356AB5"/>
    <w:rsid w:val="23362726"/>
    <w:rsid w:val="24953CA0"/>
    <w:rsid w:val="24956E56"/>
    <w:rsid w:val="253A2EBB"/>
    <w:rsid w:val="254B6F9C"/>
    <w:rsid w:val="25EA7EB8"/>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4869A0"/>
    <w:rsid w:val="30FE53D5"/>
    <w:rsid w:val="314B0360"/>
    <w:rsid w:val="31CD1789"/>
    <w:rsid w:val="31DE14E1"/>
    <w:rsid w:val="32091E9B"/>
    <w:rsid w:val="32CD7638"/>
    <w:rsid w:val="33F558C2"/>
    <w:rsid w:val="34474DD2"/>
    <w:rsid w:val="34603D49"/>
    <w:rsid w:val="365A7C39"/>
    <w:rsid w:val="36A32F80"/>
    <w:rsid w:val="36D6728F"/>
    <w:rsid w:val="37561610"/>
    <w:rsid w:val="375A27EB"/>
    <w:rsid w:val="376C483A"/>
    <w:rsid w:val="376E70A4"/>
    <w:rsid w:val="387E4A53"/>
    <w:rsid w:val="390E0B05"/>
    <w:rsid w:val="39445D84"/>
    <w:rsid w:val="3952499F"/>
    <w:rsid w:val="39575962"/>
    <w:rsid w:val="39902D77"/>
    <w:rsid w:val="39AA51DE"/>
    <w:rsid w:val="39B02BFA"/>
    <w:rsid w:val="39EE6317"/>
    <w:rsid w:val="3A8469CC"/>
    <w:rsid w:val="3AA06286"/>
    <w:rsid w:val="3B29323F"/>
    <w:rsid w:val="3B554279"/>
    <w:rsid w:val="3B6A05DB"/>
    <w:rsid w:val="3BC27434"/>
    <w:rsid w:val="3C101F4E"/>
    <w:rsid w:val="3D6B1F93"/>
    <w:rsid w:val="3E0E6961"/>
    <w:rsid w:val="3F2971FC"/>
    <w:rsid w:val="3F3F3C49"/>
    <w:rsid w:val="3FBB7F53"/>
    <w:rsid w:val="407E7DCE"/>
    <w:rsid w:val="408406BC"/>
    <w:rsid w:val="40A96612"/>
    <w:rsid w:val="40C51892"/>
    <w:rsid w:val="40D02E27"/>
    <w:rsid w:val="412B65B5"/>
    <w:rsid w:val="41CD4433"/>
    <w:rsid w:val="424C6DB9"/>
    <w:rsid w:val="4287491A"/>
    <w:rsid w:val="429168C1"/>
    <w:rsid w:val="42C30A10"/>
    <w:rsid w:val="430A0B7A"/>
    <w:rsid w:val="43220884"/>
    <w:rsid w:val="432F1853"/>
    <w:rsid w:val="43EC504E"/>
    <w:rsid w:val="44054FCB"/>
    <w:rsid w:val="44A24D6D"/>
    <w:rsid w:val="44B977B9"/>
    <w:rsid w:val="456B4628"/>
    <w:rsid w:val="4603688D"/>
    <w:rsid w:val="463159DA"/>
    <w:rsid w:val="466E0603"/>
    <w:rsid w:val="469850DD"/>
    <w:rsid w:val="469A000B"/>
    <w:rsid w:val="46ED1809"/>
    <w:rsid w:val="476F66C2"/>
    <w:rsid w:val="47953C4F"/>
    <w:rsid w:val="47D91081"/>
    <w:rsid w:val="47F10D9C"/>
    <w:rsid w:val="484E5ED9"/>
    <w:rsid w:val="48C936A9"/>
    <w:rsid w:val="48D01B60"/>
    <w:rsid w:val="48F50839"/>
    <w:rsid w:val="4AB209CE"/>
    <w:rsid w:val="4AD1038D"/>
    <w:rsid w:val="4ADF10D1"/>
    <w:rsid w:val="4B1D6FAC"/>
    <w:rsid w:val="4BB8687F"/>
    <w:rsid w:val="4BC34C6A"/>
    <w:rsid w:val="4C0A5AA2"/>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93A6B"/>
    <w:rsid w:val="522C76E0"/>
    <w:rsid w:val="524D21A7"/>
    <w:rsid w:val="52C14EA8"/>
    <w:rsid w:val="52E54BDE"/>
    <w:rsid w:val="5326496F"/>
    <w:rsid w:val="53803A05"/>
    <w:rsid w:val="53DA7A10"/>
    <w:rsid w:val="54AC733F"/>
    <w:rsid w:val="554C34EE"/>
    <w:rsid w:val="554D02FB"/>
    <w:rsid w:val="555667CB"/>
    <w:rsid w:val="55583378"/>
    <w:rsid w:val="55A76A84"/>
    <w:rsid w:val="55F96001"/>
    <w:rsid w:val="56097806"/>
    <w:rsid w:val="560E354A"/>
    <w:rsid w:val="56537AC2"/>
    <w:rsid w:val="567201D4"/>
    <w:rsid w:val="56E35D76"/>
    <w:rsid w:val="56F444EE"/>
    <w:rsid w:val="57423096"/>
    <w:rsid w:val="579F6518"/>
    <w:rsid w:val="57A66EC2"/>
    <w:rsid w:val="57F16823"/>
    <w:rsid w:val="581477D3"/>
    <w:rsid w:val="58161436"/>
    <w:rsid w:val="58190141"/>
    <w:rsid w:val="584F6F05"/>
    <w:rsid w:val="586411C7"/>
    <w:rsid w:val="586F0256"/>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E23C3E"/>
    <w:rsid w:val="61093C77"/>
    <w:rsid w:val="610C7A7F"/>
    <w:rsid w:val="617A5C1E"/>
    <w:rsid w:val="61BA67DE"/>
    <w:rsid w:val="61C77312"/>
    <w:rsid w:val="625724AA"/>
    <w:rsid w:val="62897BB1"/>
    <w:rsid w:val="629770E6"/>
    <w:rsid w:val="63142348"/>
    <w:rsid w:val="63A837B5"/>
    <w:rsid w:val="64192CFA"/>
    <w:rsid w:val="64B04B11"/>
    <w:rsid w:val="64CC2125"/>
    <w:rsid w:val="64CE0807"/>
    <w:rsid w:val="64DA367B"/>
    <w:rsid w:val="65741DFD"/>
    <w:rsid w:val="662B15AE"/>
    <w:rsid w:val="66E86B8B"/>
    <w:rsid w:val="67C73A32"/>
    <w:rsid w:val="67E949BD"/>
    <w:rsid w:val="67FC13A8"/>
    <w:rsid w:val="687F3E33"/>
    <w:rsid w:val="689B0BC6"/>
    <w:rsid w:val="68B676F3"/>
    <w:rsid w:val="68BB6FC0"/>
    <w:rsid w:val="69106FC2"/>
    <w:rsid w:val="691C52EC"/>
    <w:rsid w:val="694330B3"/>
    <w:rsid w:val="695D7072"/>
    <w:rsid w:val="69623BE2"/>
    <w:rsid w:val="69707B5B"/>
    <w:rsid w:val="6A694D9B"/>
    <w:rsid w:val="6ACE72AD"/>
    <w:rsid w:val="6B3D425E"/>
    <w:rsid w:val="6B6B2AE0"/>
    <w:rsid w:val="6B8D1939"/>
    <w:rsid w:val="6BC10AD9"/>
    <w:rsid w:val="6BD04E5C"/>
    <w:rsid w:val="6CC53F6E"/>
    <w:rsid w:val="6DF25BEE"/>
    <w:rsid w:val="6E22598D"/>
    <w:rsid w:val="6E2B1236"/>
    <w:rsid w:val="6E351FAB"/>
    <w:rsid w:val="6E3A3A92"/>
    <w:rsid w:val="6E696B31"/>
    <w:rsid w:val="6EB506B2"/>
    <w:rsid w:val="6ECF4ECB"/>
    <w:rsid w:val="6EE90259"/>
    <w:rsid w:val="6F1C062E"/>
    <w:rsid w:val="6F592FA2"/>
    <w:rsid w:val="6FAD1286"/>
    <w:rsid w:val="700D3738"/>
    <w:rsid w:val="70161236"/>
    <w:rsid w:val="706A799A"/>
    <w:rsid w:val="70FA7172"/>
    <w:rsid w:val="714026E6"/>
    <w:rsid w:val="71A772E2"/>
    <w:rsid w:val="721469FD"/>
    <w:rsid w:val="72155D12"/>
    <w:rsid w:val="72264D1E"/>
    <w:rsid w:val="73AC0D2D"/>
    <w:rsid w:val="73B01DAA"/>
    <w:rsid w:val="74F60D5D"/>
    <w:rsid w:val="754040CB"/>
    <w:rsid w:val="75854632"/>
    <w:rsid w:val="759D0D09"/>
    <w:rsid w:val="76596E4D"/>
    <w:rsid w:val="76854D0B"/>
    <w:rsid w:val="7725204A"/>
    <w:rsid w:val="772C33D8"/>
    <w:rsid w:val="777A4144"/>
    <w:rsid w:val="778C0810"/>
    <w:rsid w:val="78434E7D"/>
    <w:rsid w:val="78980F5E"/>
    <w:rsid w:val="78B34086"/>
    <w:rsid w:val="78D10A24"/>
    <w:rsid w:val="78EC0FC7"/>
    <w:rsid w:val="78FF56DF"/>
    <w:rsid w:val="79327699"/>
    <w:rsid w:val="79A712FC"/>
    <w:rsid w:val="79B576B5"/>
    <w:rsid w:val="79CB02C9"/>
    <w:rsid w:val="79E7658E"/>
    <w:rsid w:val="7ABB0CFB"/>
    <w:rsid w:val="7B7D6831"/>
    <w:rsid w:val="7BD075C8"/>
    <w:rsid w:val="7BDD17B9"/>
    <w:rsid w:val="7C7C2EDB"/>
    <w:rsid w:val="7D203F29"/>
    <w:rsid w:val="7D603DDC"/>
    <w:rsid w:val="7D762A21"/>
    <w:rsid w:val="7D803E3F"/>
    <w:rsid w:val="7E8E5087"/>
    <w:rsid w:val="7ED97A2F"/>
    <w:rsid w:val="7EFC1A8C"/>
    <w:rsid w:val="7F3B3FDA"/>
    <w:rsid w:val="7F6830D8"/>
    <w:rsid w:val="7F9A4252"/>
    <w:rsid w:val="7F9B6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11572</Words>
  <Characters>12433</Characters>
  <Lines>0</Lines>
  <Paragraphs>0</Paragraphs>
  <TotalTime>17</TotalTime>
  <ScaleCrop>false</ScaleCrop>
  <LinksUpToDate>false</LinksUpToDate>
  <CharactersWithSpaces>12636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2025-09-11T02:34:28Z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