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5BEE8A01">
      <w:pPr>
        <w:snapToGrid w:val="0"/>
        <w:spacing w:line="560" w:lineRule="exact"/>
        <w:ind w:firstLine="0" w:firstLineChars="0"/>
        <w:jc w:val="center"/>
        <w:rPr>
          <w:rFonts w:hint="default" w:ascii="Times New Roman" w:hAnsi="Times New Roman" w:eastAsia="宋体" w:cs="Times New Roman"/>
          <w:b/>
          <w:bCs/>
          <w:kern w:val="44"/>
          <w:sz w:val="44"/>
          <w:szCs w:val="44"/>
          <w:highlight w:val="none"/>
          <w:lang w:val="en-US" w:eastAsia="zh-CN" w:bidi="en-US"/>
        </w:rPr>
      </w:pPr>
      <w:r>
        <w:rPr>
          <w:rFonts w:hint="default" w:ascii="Times New Roman" w:hAnsi="Times New Roman" w:eastAsia="宋体" w:cs="Times New Roman"/>
          <w:b/>
          <w:bCs/>
          <w:kern w:val="44"/>
          <w:sz w:val="44"/>
          <w:szCs w:val="44"/>
          <w:highlight w:val="none"/>
          <w:lang w:val="en-US" w:eastAsia="zh-CN" w:bidi="en-US"/>
        </w:rPr>
        <w:t>G5013渝蓉高速（四川段）李家、朝阳</w:t>
      </w:r>
    </w:p>
    <w:p w14:paraId="66937076">
      <w:pPr>
        <w:snapToGrid w:val="0"/>
        <w:spacing w:line="560" w:lineRule="exact"/>
        <w:ind w:firstLine="0" w:firstLineChars="0"/>
        <w:jc w:val="center"/>
        <w:rPr>
          <w:rFonts w:hint="default" w:ascii="Times New Roman" w:hAnsi="Times New Roman" w:eastAsia="宋体" w:cs="Times New Roman"/>
          <w:b/>
          <w:bCs/>
          <w:kern w:val="44"/>
          <w:sz w:val="44"/>
          <w:szCs w:val="44"/>
          <w:highlight w:val="none"/>
          <w:lang w:val="en-US" w:eastAsia="zh-CN" w:bidi="en-US"/>
        </w:rPr>
      </w:pPr>
      <w:r>
        <w:rPr>
          <w:rFonts w:hint="default" w:ascii="Times New Roman" w:hAnsi="Times New Roman" w:eastAsia="宋体" w:cs="Times New Roman"/>
          <w:b/>
          <w:bCs/>
          <w:kern w:val="44"/>
          <w:sz w:val="44"/>
          <w:szCs w:val="44"/>
          <w:highlight w:val="none"/>
          <w:lang w:val="en-US" w:eastAsia="zh-CN" w:bidi="en-US"/>
        </w:rPr>
        <w:t>停车区充电站建设项目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autoSpaceDN/>
        <w:adjustRightInd/>
        <w:spacing w:line="240" w:lineRule="auto"/>
        <w:ind w:right="0"/>
        <w:jc w:val="left"/>
        <w:outlineLvl w:val="9"/>
        <w:rPr>
          <w:b/>
          <w:bCs/>
          <w:sz w:val="32"/>
          <w:szCs w:val="32"/>
        </w:rPr>
      </w:pPr>
      <w:r>
        <w:rPr>
          <w:b/>
          <w:bCs/>
          <w:sz w:val="32"/>
          <w:szCs w:val="32"/>
        </w:rPr>
        <w:t xml:space="preserve"> </w:t>
      </w:r>
      <w:r>
        <w:rPr>
          <w:rFonts w:hint="eastAsia"/>
          <w:b/>
          <w:bCs/>
          <w:sz w:val="32"/>
          <w:szCs w:val="32"/>
          <w:lang w:val="en-US" w:eastAsia="zh-CN"/>
        </w:rPr>
        <w:t xml:space="preserve"> </w:t>
      </w:r>
      <w:r>
        <w:rPr>
          <w:b/>
          <w:bCs/>
          <w:sz w:val="32"/>
          <w:szCs w:val="32"/>
        </w:rPr>
        <w:t xml:space="preserve"> </w:t>
      </w:r>
      <w:bookmarkStart w:id="0" w:name="_Toc28485"/>
      <w:r>
        <w:rPr>
          <w:rFonts w:hint="eastAsia"/>
          <w:b/>
          <w:bCs/>
          <w:sz w:val="32"/>
          <w:szCs w:val="32"/>
        </w:rPr>
        <w:t>比选人</w:t>
      </w:r>
      <w:r>
        <w:rPr>
          <w:b/>
          <w:bCs/>
          <w:sz w:val="32"/>
          <w:szCs w:val="32"/>
        </w:rPr>
        <w:t>：四川蜀道新能源科技发展有限公司</w:t>
      </w:r>
      <w:bookmarkEnd w:id="0"/>
    </w:p>
    <w:p w14:paraId="65ED72E9">
      <w:pPr>
        <w:autoSpaceDE/>
        <w:autoSpaceDN/>
        <w:adjustRightInd/>
        <w:spacing w:line="240" w:lineRule="auto"/>
        <w:ind w:right="0" w:firstLine="643" w:firstLineChars="200"/>
        <w:jc w:val="left"/>
        <w:outlineLvl w:val="9"/>
        <w:rPr>
          <w:rFonts w:ascii="Times New Roman" w:hAnsi="Times New Roman" w:cs="Times New Roman"/>
          <w:b/>
          <w:bCs/>
          <w:kern w:val="44"/>
          <w:szCs w:val="32"/>
          <w:highlight w:val="none"/>
          <w:lang w:bidi="en-US"/>
        </w:rPr>
      </w:pPr>
      <w:bookmarkStart w:id="1" w:name="_Toc29956"/>
      <w:r>
        <w:rPr>
          <w:b/>
          <w:bCs/>
          <w:sz w:val="32"/>
          <w:szCs w:val="32"/>
        </w:rPr>
        <w:t>时间：</w:t>
      </w:r>
      <w:r>
        <w:rPr>
          <w:rFonts w:hint="eastAsia"/>
          <w:b/>
          <w:bCs/>
          <w:sz w:val="32"/>
          <w:szCs w:val="32"/>
          <w:lang w:val="en-US" w:eastAsia="zh-CN"/>
        </w:rPr>
        <w:t xml:space="preserve">  </w:t>
      </w:r>
      <w:r>
        <w:rPr>
          <w:b/>
          <w:bCs/>
          <w:sz w:val="32"/>
          <w:szCs w:val="32"/>
        </w:rPr>
        <w:t>二〇二</w:t>
      </w:r>
      <w:r>
        <w:rPr>
          <w:rFonts w:hint="eastAsia"/>
          <w:b/>
          <w:bCs/>
          <w:sz w:val="32"/>
          <w:szCs w:val="32"/>
          <w:lang w:val="en-US" w:eastAsia="zh-CN"/>
        </w:rPr>
        <w:t>五</w:t>
      </w:r>
      <w:r>
        <w:rPr>
          <w:b/>
          <w:bCs/>
          <w:sz w:val="32"/>
          <w:szCs w:val="32"/>
        </w:rPr>
        <w:t>年</w:t>
      </w:r>
      <w:r>
        <w:rPr>
          <w:rFonts w:hint="eastAsia"/>
          <w:b/>
          <w:bCs/>
          <w:sz w:val="32"/>
          <w:szCs w:val="32"/>
          <w:lang w:val="en-US" w:eastAsia="zh-CN"/>
        </w:rPr>
        <w:t>九</w:t>
      </w:r>
      <w:r>
        <w:rPr>
          <w:b/>
          <w:bCs/>
          <w:sz w:val="32"/>
          <w:szCs w:val="32"/>
        </w:rPr>
        <w:t>月</w:t>
      </w:r>
      <w:bookmarkEnd w:id="1"/>
      <w:r>
        <w:rPr>
          <w:b/>
          <w:bCs/>
          <w:sz w:val="32"/>
          <w:szCs w:val="32"/>
        </w:rPr>
        <w:t xml:space="preserve">       </w:t>
      </w:r>
      <w:r>
        <w:rPr>
          <w:rFonts w:ascii="Times New Roman" w:hAnsi="Times New Roman" w:cs="Times New Roman"/>
          <w:b/>
          <w:bCs/>
          <w:kern w:val="44"/>
          <w:szCs w:val="32"/>
          <w:highlight w:val="none"/>
          <w:lang w:bidi="en-US"/>
        </w:rPr>
        <w:t xml:space="preserve">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0F24C9CA">
      <w:pPr>
        <w:pStyle w:val="13"/>
        <w:tabs>
          <w:tab w:val="right" w:leader="dot" w:pos="8306"/>
          <w:tab w:val="clear" w:pos="9180"/>
        </w:tabs>
        <w:spacing w:line="720" w:lineRule="auto"/>
      </w:pPr>
      <w:r>
        <w:rPr>
          <w:szCs w:val="21"/>
          <w:highlight w:val="none"/>
        </w:rPr>
        <w:fldChar w:fldCharType="begin"/>
      </w:r>
      <w:r>
        <w:rPr>
          <w:szCs w:val="21"/>
          <w:highlight w:val="none"/>
        </w:rPr>
        <w:instrText xml:space="preserve">TOC \o "1-1" \h \u </w:instrText>
      </w:r>
      <w:r>
        <w:rPr>
          <w:szCs w:val="21"/>
          <w:highlight w:val="none"/>
        </w:rPr>
        <w:fldChar w:fldCharType="separate"/>
      </w:r>
    </w:p>
    <w:p w14:paraId="59067326">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_Toc30226 </w:instrText>
      </w:r>
      <w:r>
        <w:rPr>
          <w:rFonts w:ascii="Times New Roman" w:hAnsi="Times New Roman" w:cs="Times New Roman"/>
          <w:sz w:val="28"/>
          <w:szCs w:val="28"/>
          <w:highlight w:val="none"/>
        </w:rPr>
        <w:fldChar w:fldCharType="separate"/>
      </w:r>
      <w:r>
        <w:rPr>
          <w:sz w:val="28"/>
          <w:szCs w:val="28"/>
          <w:highlight w:val="none"/>
        </w:rPr>
        <w:t xml:space="preserve">第一章 </w:t>
      </w:r>
      <w:r>
        <w:rPr>
          <w:rFonts w:hint="eastAsia"/>
          <w:sz w:val="28"/>
          <w:szCs w:val="28"/>
          <w:highlight w:val="none"/>
        </w:rPr>
        <w:t>比选公告</w:t>
      </w:r>
      <w:r>
        <w:rPr>
          <w:sz w:val="28"/>
          <w:szCs w:val="28"/>
        </w:rPr>
        <w:tab/>
      </w:r>
      <w:r>
        <w:rPr>
          <w:sz w:val="28"/>
          <w:szCs w:val="28"/>
        </w:rPr>
        <w:fldChar w:fldCharType="begin"/>
      </w:r>
      <w:r>
        <w:rPr>
          <w:sz w:val="28"/>
          <w:szCs w:val="28"/>
        </w:rPr>
        <w:instrText xml:space="preserve"> PAGEREF _Toc30226 \h </w:instrText>
      </w:r>
      <w:r>
        <w:rPr>
          <w:sz w:val="28"/>
          <w:szCs w:val="28"/>
        </w:rPr>
        <w:fldChar w:fldCharType="separate"/>
      </w:r>
      <w:r>
        <w:rPr>
          <w:sz w:val="28"/>
          <w:szCs w:val="28"/>
        </w:rPr>
        <w:t>- 1 -</w:t>
      </w:r>
      <w:r>
        <w:rPr>
          <w:sz w:val="28"/>
          <w:szCs w:val="28"/>
        </w:rPr>
        <w:fldChar w:fldCharType="end"/>
      </w:r>
      <w:r>
        <w:rPr>
          <w:rFonts w:ascii="Times New Roman" w:hAnsi="Times New Roman" w:cs="Times New Roman"/>
          <w:sz w:val="28"/>
          <w:szCs w:val="28"/>
          <w:highlight w:val="none"/>
        </w:rPr>
        <w:fldChar w:fldCharType="end"/>
      </w:r>
    </w:p>
    <w:p w14:paraId="2661ECA2">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_Toc24245 </w:instrText>
      </w:r>
      <w:r>
        <w:rPr>
          <w:rFonts w:ascii="Times New Roman" w:hAnsi="Times New Roman" w:cs="Times New Roman"/>
          <w:sz w:val="28"/>
          <w:szCs w:val="28"/>
          <w:highlight w:val="none"/>
        </w:rPr>
        <w:fldChar w:fldCharType="separate"/>
      </w:r>
      <w:r>
        <w:rPr>
          <w:sz w:val="28"/>
          <w:szCs w:val="28"/>
          <w:highlight w:val="none"/>
        </w:rPr>
        <w:t xml:space="preserve">第二章 </w:t>
      </w:r>
      <w:r>
        <w:rPr>
          <w:rFonts w:hint="eastAsia"/>
          <w:sz w:val="28"/>
          <w:szCs w:val="28"/>
          <w:highlight w:val="none"/>
        </w:rPr>
        <w:t>比选申请人</w:t>
      </w:r>
      <w:r>
        <w:rPr>
          <w:sz w:val="28"/>
          <w:szCs w:val="28"/>
          <w:highlight w:val="none"/>
        </w:rPr>
        <w:t>须知</w:t>
      </w:r>
      <w:r>
        <w:rPr>
          <w:sz w:val="28"/>
          <w:szCs w:val="28"/>
        </w:rPr>
        <w:tab/>
      </w:r>
      <w:r>
        <w:rPr>
          <w:sz w:val="28"/>
          <w:szCs w:val="28"/>
        </w:rPr>
        <w:fldChar w:fldCharType="begin"/>
      </w:r>
      <w:r>
        <w:rPr>
          <w:sz w:val="28"/>
          <w:szCs w:val="28"/>
        </w:rPr>
        <w:instrText xml:space="preserve"> PAGEREF _Toc24245 \h </w:instrText>
      </w:r>
      <w:r>
        <w:rPr>
          <w:sz w:val="28"/>
          <w:szCs w:val="28"/>
        </w:rPr>
        <w:fldChar w:fldCharType="separate"/>
      </w:r>
      <w:r>
        <w:rPr>
          <w:sz w:val="28"/>
          <w:szCs w:val="28"/>
        </w:rPr>
        <w:t>- 5 -</w:t>
      </w:r>
      <w:r>
        <w:rPr>
          <w:sz w:val="28"/>
          <w:szCs w:val="28"/>
        </w:rPr>
        <w:fldChar w:fldCharType="end"/>
      </w:r>
      <w:r>
        <w:rPr>
          <w:rFonts w:ascii="Times New Roman" w:hAnsi="Times New Roman" w:cs="Times New Roman"/>
          <w:sz w:val="28"/>
          <w:szCs w:val="28"/>
          <w:highlight w:val="none"/>
        </w:rPr>
        <w:fldChar w:fldCharType="end"/>
      </w:r>
    </w:p>
    <w:p w14:paraId="1428B4C6">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_Toc23547 </w:instrText>
      </w:r>
      <w:r>
        <w:rPr>
          <w:rFonts w:ascii="Times New Roman" w:hAnsi="Times New Roman" w:cs="Times New Roman"/>
          <w:sz w:val="28"/>
          <w:szCs w:val="28"/>
          <w:highlight w:val="none"/>
        </w:rPr>
        <w:fldChar w:fldCharType="separate"/>
      </w:r>
      <w:r>
        <w:rPr>
          <w:rFonts w:hint="eastAsia" w:eastAsia="宋体" w:cs="Times New Roman"/>
          <w:bCs/>
          <w:kern w:val="44"/>
          <w:sz w:val="28"/>
          <w:szCs w:val="28"/>
          <w:highlight w:val="none"/>
          <w:lang w:val="en-US" w:eastAsia="zh-CN"/>
        </w:rPr>
        <w:t xml:space="preserve">第三章 </w:t>
      </w:r>
      <w:r>
        <w:rPr>
          <w:rFonts w:ascii="Times New Roman" w:hAnsi="Times New Roman" w:eastAsia="宋体" w:cs="Times New Roman"/>
          <w:bCs/>
          <w:kern w:val="44"/>
          <w:sz w:val="28"/>
          <w:szCs w:val="28"/>
          <w:highlight w:val="none"/>
        </w:rPr>
        <w:t>评</w:t>
      </w:r>
      <w:r>
        <w:rPr>
          <w:rFonts w:hint="default" w:ascii="Times New Roman" w:hAnsi="Times New Roman" w:eastAsia="宋体" w:cs="Times New Roman"/>
          <w:bCs/>
          <w:kern w:val="44"/>
          <w:sz w:val="28"/>
          <w:szCs w:val="28"/>
          <w:highlight w:val="none"/>
          <w:lang w:val="en-US" w:eastAsia="zh-CN"/>
        </w:rPr>
        <w:t>审</w:t>
      </w:r>
      <w:r>
        <w:rPr>
          <w:rFonts w:ascii="Times New Roman" w:hAnsi="Times New Roman" w:eastAsia="宋体" w:cs="Times New Roman"/>
          <w:bCs/>
          <w:kern w:val="44"/>
          <w:sz w:val="28"/>
          <w:szCs w:val="28"/>
          <w:highlight w:val="none"/>
        </w:rPr>
        <w:t>办法（综合评分法）</w:t>
      </w:r>
      <w:r>
        <w:rPr>
          <w:sz w:val="28"/>
          <w:szCs w:val="28"/>
        </w:rPr>
        <w:tab/>
      </w:r>
      <w:r>
        <w:rPr>
          <w:sz w:val="28"/>
          <w:szCs w:val="28"/>
        </w:rPr>
        <w:fldChar w:fldCharType="begin"/>
      </w:r>
      <w:r>
        <w:rPr>
          <w:sz w:val="28"/>
          <w:szCs w:val="28"/>
        </w:rPr>
        <w:instrText xml:space="preserve"> PAGEREF _Toc23547 \h </w:instrText>
      </w:r>
      <w:r>
        <w:rPr>
          <w:sz w:val="28"/>
          <w:szCs w:val="28"/>
        </w:rPr>
        <w:fldChar w:fldCharType="separate"/>
      </w:r>
      <w:r>
        <w:rPr>
          <w:sz w:val="28"/>
          <w:szCs w:val="28"/>
        </w:rPr>
        <w:t>- 19 -</w:t>
      </w:r>
      <w:r>
        <w:rPr>
          <w:sz w:val="28"/>
          <w:szCs w:val="28"/>
        </w:rPr>
        <w:fldChar w:fldCharType="end"/>
      </w:r>
      <w:r>
        <w:rPr>
          <w:rFonts w:ascii="Times New Roman" w:hAnsi="Times New Roman" w:cs="Times New Roman"/>
          <w:sz w:val="28"/>
          <w:szCs w:val="28"/>
          <w:highlight w:val="none"/>
        </w:rPr>
        <w:fldChar w:fldCharType="end"/>
      </w:r>
    </w:p>
    <w:p w14:paraId="1DABF133">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_Toc25188 </w:instrText>
      </w:r>
      <w:r>
        <w:rPr>
          <w:rFonts w:ascii="Times New Roman" w:hAnsi="Times New Roman" w:cs="Times New Roman"/>
          <w:sz w:val="28"/>
          <w:szCs w:val="28"/>
          <w:highlight w:val="none"/>
        </w:rPr>
        <w:fldChar w:fldCharType="separate"/>
      </w:r>
      <w:r>
        <w:rPr>
          <w:rFonts w:hint="eastAsia"/>
          <w:sz w:val="28"/>
          <w:szCs w:val="28"/>
        </w:rPr>
        <w:t>第</w:t>
      </w:r>
      <w:r>
        <w:rPr>
          <w:rFonts w:hint="eastAsia"/>
          <w:sz w:val="28"/>
          <w:szCs w:val="28"/>
          <w:lang w:val="en-US" w:eastAsia="zh-CN"/>
        </w:rPr>
        <w:t>四</w:t>
      </w:r>
      <w:r>
        <w:rPr>
          <w:rFonts w:hint="eastAsia"/>
          <w:sz w:val="28"/>
          <w:szCs w:val="28"/>
        </w:rPr>
        <w:t xml:space="preserve">章 </w:t>
      </w:r>
      <w:r>
        <w:rPr>
          <w:sz w:val="28"/>
          <w:szCs w:val="28"/>
          <w:highlight w:val="none"/>
        </w:rPr>
        <w:t>合同条款及格式</w:t>
      </w:r>
      <w:r>
        <w:rPr>
          <w:sz w:val="28"/>
          <w:szCs w:val="28"/>
        </w:rPr>
        <w:tab/>
      </w:r>
      <w:r>
        <w:rPr>
          <w:sz w:val="28"/>
          <w:szCs w:val="28"/>
        </w:rPr>
        <w:fldChar w:fldCharType="begin"/>
      </w:r>
      <w:r>
        <w:rPr>
          <w:sz w:val="28"/>
          <w:szCs w:val="28"/>
        </w:rPr>
        <w:instrText xml:space="preserve"> PAGEREF _Toc25188 \h </w:instrText>
      </w:r>
      <w:r>
        <w:rPr>
          <w:sz w:val="28"/>
          <w:szCs w:val="28"/>
        </w:rPr>
        <w:fldChar w:fldCharType="separate"/>
      </w:r>
      <w:r>
        <w:rPr>
          <w:sz w:val="28"/>
          <w:szCs w:val="28"/>
        </w:rPr>
        <w:t>- 25 -</w:t>
      </w:r>
      <w:r>
        <w:rPr>
          <w:sz w:val="28"/>
          <w:szCs w:val="28"/>
        </w:rPr>
        <w:fldChar w:fldCharType="end"/>
      </w:r>
      <w:r>
        <w:rPr>
          <w:rFonts w:ascii="Times New Roman" w:hAnsi="Times New Roman" w:cs="Times New Roman"/>
          <w:sz w:val="28"/>
          <w:szCs w:val="28"/>
          <w:highlight w:val="none"/>
        </w:rPr>
        <w:fldChar w:fldCharType="end"/>
      </w:r>
    </w:p>
    <w:p w14:paraId="3FABF7E4">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_Toc30441 </w:instrText>
      </w:r>
      <w:r>
        <w:rPr>
          <w:rFonts w:ascii="Times New Roman" w:hAnsi="Times New Roman" w:cs="Times New Roman"/>
          <w:sz w:val="28"/>
          <w:szCs w:val="28"/>
          <w:highlight w:val="none"/>
        </w:rPr>
        <w:fldChar w:fldCharType="separate"/>
      </w:r>
      <w:r>
        <w:rPr>
          <w:rFonts w:hint="eastAsia" w:eastAsia="宋体" w:cs="Times New Roman"/>
          <w:bCs/>
          <w:kern w:val="44"/>
          <w:sz w:val="28"/>
          <w:szCs w:val="28"/>
          <w:highlight w:val="none"/>
          <w:lang w:val="en-US" w:eastAsia="zh-CN"/>
        </w:rPr>
        <w:t xml:space="preserve">第五章 </w:t>
      </w:r>
      <w:r>
        <w:rPr>
          <w:rFonts w:hint="default" w:ascii="Times New Roman" w:hAnsi="Times New Roman" w:eastAsia="宋体" w:cs="Times New Roman"/>
          <w:bCs/>
          <w:kern w:val="44"/>
          <w:sz w:val="28"/>
          <w:szCs w:val="28"/>
          <w:highlight w:val="none"/>
          <w:lang w:eastAsia="zh-CN"/>
        </w:rPr>
        <w:t>招标控制价</w:t>
      </w:r>
      <w:r>
        <w:rPr>
          <w:rFonts w:hint="default" w:ascii="Times New Roman" w:hAnsi="Times New Roman" w:eastAsia="宋体" w:cs="Times New Roman"/>
          <w:bCs/>
          <w:kern w:val="44"/>
          <w:sz w:val="28"/>
          <w:szCs w:val="28"/>
          <w:highlight w:val="none"/>
        </w:rPr>
        <w:t>清单及图纸</w:t>
      </w:r>
      <w:r>
        <w:rPr>
          <w:rFonts w:hint="default" w:ascii="Times New Roman" w:hAnsi="Times New Roman" w:eastAsia="宋体" w:cs="Times New Roman"/>
          <w:bCs/>
          <w:kern w:val="44"/>
          <w:sz w:val="28"/>
          <w:szCs w:val="28"/>
          <w:highlight w:val="none"/>
          <w:lang w:eastAsia="zh-CN"/>
        </w:rPr>
        <w:t>（</w:t>
      </w:r>
      <w:r>
        <w:rPr>
          <w:rFonts w:hint="default" w:ascii="Times New Roman" w:hAnsi="Times New Roman" w:eastAsia="宋体" w:cs="Times New Roman"/>
          <w:bCs/>
          <w:kern w:val="44"/>
          <w:sz w:val="28"/>
          <w:szCs w:val="28"/>
          <w:highlight w:val="none"/>
          <w:lang w:val="en-US" w:eastAsia="zh-CN"/>
        </w:rPr>
        <w:t>另册</w:t>
      </w:r>
      <w:r>
        <w:rPr>
          <w:rFonts w:hint="default" w:ascii="Times New Roman" w:hAnsi="Times New Roman" w:eastAsia="宋体" w:cs="Times New Roman"/>
          <w:bCs/>
          <w:kern w:val="44"/>
          <w:sz w:val="28"/>
          <w:szCs w:val="28"/>
          <w:highlight w:val="none"/>
          <w:lang w:eastAsia="zh-CN"/>
        </w:rPr>
        <w:t>）</w:t>
      </w:r>
      <w:r>
        <w:rPr>
          <w:sz w:val="28"/>
          <w:szCs w:val="28"/>
        </w:rPr>
        <w:tab/>
      </w:r>
      <w:r>
        <w:rPr>
          <w:sz w:val="28"/>
          <w:szCs w:val="28"/>
        </w:rPr>
        <w:fldChar w:fldCharType="begin"/>
      </w:r>
      <w:r>
        <w:rPr>
          <w:sz w:val="28"/>
          <w:szCs w:val="28"/>
        </w:rPr>
        <w:instrText xml:space="preserve"> PAGEREF _Toc30441 \h </w:instrText>
      </w:r>
      <w:r>
        <w:rPr>
          <w:sz w:val="28"/>
          <w:szCs w:val="28"/>
        </w:rPr>
        <w:fldChar w:fldCharType="separate"/>
      </w:r>
      <w:r>
        <w:rPr>
          <w:sz w:val="28"/>
          <w:szCs w:val="28"/>
        </w:rPr>
        <w:t>- 122 -</w:t>
      </w:r>
      <w:r>
        <w:rPr>
          <w:sz w:val="28"/>
          <w:szCs w:val="28"/>
        </w:rPr>
        <w:fldChar w:fldCharType="end"/>
      </w:r>
      <w:r>
        <w:rPr>
          <w:rFonts w:ascii="Times New Roman" w:hAnsi="Times New Roman" w:cs="Times New Roman"/>
          <w:sz w:val="28"/>
          <w:szCs w:val="28"/>
          <w:highlight w:val="none"/>
        </w:rPr>
        <w:fldChar w:fldCharType="end"/>
      </w:r>
    </w:p>
    <w:p w14:paraId="67388417">
      <w:pPr>
        <w:pStyle w:val="13"/>
        <w:tabs>
          <w:tab w:val="right" w:leader="dot" w:pos="8306"/>
          <w:tab w:val="clear" w:pos="9180"/>
        </w:tabs>
        <w:spacing w:line="48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_Toc25612 </w:instrText>
      </w:r>
      <w:r>
        <w:rPr>
          <w:rFonts w:ascii="Times New Roman" w:hAnsi="Times New Roman" w:cs="Times New Roman"/>
          <w:sz w:val="28"/>
          <w:szCs w:val="28"/>
          <w:highlight w:val="none"/>
        </w:rPr>
        <w:fldChar w:fldCharType="separate"/>
      </w:r>
      <w:r>
        <w:rPr>
          <w:rFonts w:ascii="Times New Roman" w:hAnsi="Times New Roman" w:cs="Times New Roman"/>
          <w:bCs/>
          <w:kern w:val="44"/>
          <w:sz w:val="28"/>
          <w:szCs w:val="28"/>
          <w:highlight w:val="none"/>
        </w:rPr>
        <w:t xml:space="preserve">第六章 </w:t>
      </w:r>
      <w:r>
        <w:rPr>
          <w:rFonts w:hint="eastAsia"/>
          <w:sz w:val="28"/>
          <w:szCs w:val="28"/>
          <w:highlight w:val="none"/>
        </w:rPr>
        <w:t>比选申请文件</w:t>
      </w:r>
      <w:r>
        <w:rPr>
          <w:sz w:val="28"/>
          <w:szCs w:val="28"/>
          <w:highlight w:val="none"/>
        </w:rPr>
        <w:t>格式</w:t>
      </w:r>
      <w:r>
        <w:rPr>
          <w:sz w:val="28"/>
          <w:szCs w:val="28"/>
        </w:rPr>
        <w:tab/>
      </w:r>
      <w:r>
        <w:rPr>
          <w:sz w:val="28"/>
          <w:szCs w:val="28"/>
        </w:rPr>
        <w:fldChar w:fldCharType="begin"/>
      </w:r>
      <w:r>
        <w:rPr>
          <w:sz w:val="28"/>
          <w:szCs w:val="28"/>
        </w:rPr>
        <w:instrText xml:space="preserve"> PAGEREF _Toc25612 \h </w:instrText>
      </w:r>
      <w:r>
        <w:rPr>
          <w:sz w:val="28"/>
          <w:szCs w:val="28"/>
        </w:rPr>
        <w:fldChar w:fldCharType="separate"/>
      </w:r>
      <w:r>
        <w:rPr>
          <w:sz w:val="28"/>
          <w:szCs w:val="28"/>
        </w:rPr>
        <w:t>- 123 -</w:t>
      </w:r>
      <w:r>
        <w:rPr>
          <w:sz w:val="28"/>
          <w:szCs w:val="28"/>
        </w:rPr>
        <w:fldChar w:fldCharType="end"/>
      </w:r>
      <w:r>
        <w:rPr>
          <w:rFonts w:ascii="Times New Roman" w:hAnsi="Times New Roman" w:cs="Times New Roman"/>
          <w:sz w:val="28"/>
          <w:szCs w:val="28"/>
          <w:highlight w:val="none"/>
        </w:rPr>
        <w:fldChar w:fldCharType="end"/>
      </w:r>
    </w:p>
    <w:p w14:paraId="7FFB2C30">
      <w:pPr>
        <w:pStyle w:val="13"/>
        <w:tabs>
          <w:tab w:val="right" w:leader="dot" w:pos="8306"/>
          <w:tab w:val="clear" w:pos="9180"/>
        </w:tabs>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bookmarkStart w:id="2" w:name="_Toc30226"/>
      <w:r>
        <w:rPr>
          <w:color w:val="000000"/>
          <w:highlight w:val="none"/>
        </w:rPr>
        <w:t xml:space="preserve">第一章 </w:t>
      </w:r>
      <w:r>
        <w:rPr>
          <w:rFonts w:hint="eastAsia"/>
          <w:color w:val="000000"/>
          <w:highlight w:val="none"/>
        </w:rPr>
        <w:t>比选公告</w:t>
      </w:r>
      <w:bookmarkEnd w:id="2"/>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bookmarkStart w:id="35" w:name="_GoBack"/>
      <w:r>
        <w:rPr>
          <w:rFonts w:hint="eastAsia" w:ascii="Times New Roman" w:hAnsi="Times New Roman" w:cs="Times New Roman"/>
          <w:b/>
          <w:color w:val="000000"/>
          <w:sz w:val="30"/>
          <w:szCs w:val="30"/>
          <w:highlight w:val="none"/>
          <w:lang w:val="en-US" w:eastAsia="zh-CN"/>
        </w:rPr>
        <w:t xml:space="preserve"> G5013渝蓉高速（四川段）李家、朝阳停车区充电站建设项目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bookmarkStart w:id="3" w:name="_Toc27640"/>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bookmarkEnd w:id="3"/>
      <w:r>
        <w:rPr>
          <w:rFonts w:ascii="Times New Roman" w:hAnsi="Times New Roman" w:cs="Times New Roman"/>
          <w:b/>
          <w:color w:val="000000"/>
          <w:sz w:val="28"/>
          <w:szCs w:val="28"/>
          <w:highlight w:val="none"/>
        </w:rPr>
        <w:tab/>
      </w:r>
    </w:p>
    <w:p w14:paraId="1AB723F1">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cs="Times New Roman"/>
          <w:b w:val="0"/>
          <w:bCs w:val="0"/>
          <w:color w:val="000000"/>
          <w:kern w:val="0"/>
          <w:sz w:val="21"/>
          <w:szCs w:val="21"/>
          <w:highlight w:val="none"/>
          <w:u w:val="single"/>
          <w:lang w:val="en-US" w:eastAsia="zh-CN" w:bidi="ar-SA"/>
        </w:rPr>
        <w:t>G5013渝蓉高速（四川段）李家、朝阳停车区充电站建设项目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208</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cs="Times New Roman"/>
          <w:b w:val="0"/>
          <w:bCs w:val="0"/>
          <w:color w:val="000000"/>
          <w:kern w:val="0"/>
          <w:sz w:val="21"/>
          <w:szCs w:val="21"/>
          <w:highlight w:val="none"/>
          <w:lang w:val="en-US" w:eastAsia="zh-CN" w:bidi="ar-SA"/>
        </w:rPr>
        <w:t>分别为</w:t>
      </w:r>
      <w:r>
        <w:rPr>
          <w:rFonts w:hint="eastAsia"/>
          <w:u w:val="single"/>
          <w:lang w:val="en-US" w:eastAsia="zh-CN"/>
        </w:rPr>
        <w:t>川投资备</w:t>
      </w:r>
      <w:r>
        <w:rPr>
          <w:rFonts w:hint="eastAsia" w:ascii="Calibri" w:hAnsi="Calibri" w:eastAsia="宋体" w:cs="Times New Roman"/>
          <w:color w:val="auto"/>
          <w:kern w:val="0"/>
          <w:sz w:val="21"/>
          <w:szCs w:val="21"/>
          <w:highlight w:val="none"/>
          <w:u w:val="single"/>
        </w:rPr>
        <w:t>【2412-512021-04-01-738512】FGQB-0706号</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ascii="Calibri" w:hAnsi="Calibri" w:eastAsia="宋体" w:cs="Times New Roman"/>
          <w:b w:val="0"/>
          <w:bCs w:val="0"/>
          <w:i w:val="0"/>
          <w:iCs w:val="0"/>
          <w:color w:val="auto"/>
          <w:kern w:val="0"/>
          <w:sz w:val="21"/>
          <w:szCs w:val="21"/>
          <w:highlight w:val="none"/>
          <w:u w:val="single"/>
        </w:rPr>
        <w:t>【</w:t>
      </w:r>
      <w:r>
        <w:rPr>
          <w:rFonts w:hint="eastAsia" w:ascii="Calibri" w:hAnsi="Calibri" w:eastAsia="宋体" w:cs="Times New Roman"/>
          <w:color w:val="auto"/>
          <w:kern w:val="0"/>
          <w:sz w:val="21"/>
          <w:szCs w:val="21"/>
          <w:highlight w:val="none"/>
          <w:u w:val="single"/>
        </w:rPr>
        <w:t>2508-512021-04-01-163532</w:t>
      </w:r>
      <w:r>
        <w:rPr>
          <w:rFonts w:hint="eastAsia" w:ascii="Calibri" w:hAnsi="Calibri" w:eastAsia="宋体" w:cs="Times New Roman"/>
          <w:b w:val="0"/>
          <w:bCs w:val="0"/>
          <w:i w:val="0"/>
          <w:iCs w:val="0"/>
          <w:color w:val="auto"/>
          <w:kern w:val="0"/>
          <w:sz w:val="21"/>
          <w:szCs w:val="21"/>
          <w:highlight w:val="none"/>
          <w:u w:val="single"/>
        </w:rPr>
        <w:t xml:space="preserve">】 </w:t>
      </w:r>
      <w:r>
        <w:rPr>
          <w:rFonts w:hint="eastAsia" w:ascii="Calibri" w:hAnsi="Calibri" w:eastAsia="宋体" w:cs="Times New Roman"/>
          <w:color w:val="auto"/>
          <w:kern w:val="0"/>
          <w:sz w:val="21"/>
          <w:szCs w:val="21"/>
          <w:highlight w:val="none"/>
          <w:u w:val="single"/>
        </w:rPr>
        <w:t>FGQB-1717</w:t>
      </w:r>
      <w:r>
        <w:rPr>
          <w:rFonts w:hint="eastAsia" w:ascii="Calibri" w:hAnsi="Calibri" w:eastAsia="宋体" w:cs="Times New Roman"/>
          <w:b w:val="0"/>
          <w:bCs w:val="0"/>
          <w:i w:val="0"/>
          <w:iCs w:val="0"/>
          <w:color w:val="auto"/>
          <w:kern w:val="0"/>
          <w:sz w:val="21"/>
          <w:szCs w:val="21"/>
          <w:highlight w:val="none"/>
          <w:u w:val="single"/>
        </w:rPr>
        <w:t>号</w:t>
      </w:r>
      <w:r>
        <w:rPr>
          <w:rFonts w:hint="eastAsia" w:cs="宋体"/>
          <w:highlight w:val="none"/>
          <w:u w:val="none"/>
          <w:lang w:val="en-US" w:eastAsia="zh-CN"/>
        </w:rPr>
        <w:t>，</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bookmarkStart w:id="4" w:name="_Toc20299"/>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bookmarkEnd w:id="4"/>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cs="Times New Roman"/>
          <w:b w:val="0"/>
          <w:bCs w:val="0"/>
          <w:color w:val="000000"/>
          <w:kern w:val="0"/>
          <w:sz w:val="21"/>
          <w:szCs w:val="21"/>
          <w:highlight w:val="none"/>
          <w:u w:val="none"/>
          <w:lang w:val="en-US" w:eastAsia="zh-CN" w:bidi="en-US"/>
        </w:rPr>
        <w:t>G5013渝蓉高速（四川段）李家、朝阳停车区充电站建设项目</w:t>
      </w:r>
    </w:p>
    <w:p w14:paraId="6C8F601E">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lang w:val="en-US" w:eastAsia="zh-CN" w:bidi="en-US"/>
        </w:rPr>
        <w:t>G5013</w:t>
      </w:r>
      <w:r>
        <w:rPr>
          <w:rFonts w:hint="eastAsia" w:eastAsia="宋体" w:cs="Times New Roman"/>
          <w:b w:val="0"/>
          <w:bCs w:val="0"/>
          <w:color w:val="000000"/>
          <w:kern w:val="0"/>
          <w:sz w:val="21"/>
          <w:szCs w:val="21"/>
          <w:highlight w:val="none"/>
          <w:lang w:val="en-US" w:eastAsia="zh-CN" w:bidi="en-US"/>
        </w:rPr>
        <w:t>渝蓉高速（四川段）李家、朝阳停车区</w:t>
      </w:r>
    </w:p>
    <w:p w14:paraId="1AF530B2">
      <w:pPr>
        <w:keepNext w:val="0"/>
        <w:keepLines w:val="0"/>
        <w:pageBreakBefore w:val="0"/>
        <w:numPr>
          <w:ilvl w:val="0"/>
          <w:numId w:val="0"/>
        </w:numPr>
        <w:kinsoku/>
        <w:wordWrap/>
        <w:overflowPunct/>
        <w:topLinePunct w:val="0"/>
        <w:bidi w:val="0"/>
        <w:snapToGrid/>
        <w:spacing w:line="360" w:lineRule="auto"/>
        <w:ind w:right="0" w:firstLine="420" w:firstLineChars="200"/>
        <w:jc w:val="left"/>
        <w:rPr>
          <w:rFonts w:hint="eastAsia"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拟在G5013</w:t>
      </w:r>
      <w:r>
        <w:rPr>
          <w:rFonts w:hint="default" w:eastAsia="宋体" w:cs="Times New Roman"/>
          <w:b w:val="0"/>
          <w:bCs w:val="0"/>
          <w:color w:val="000000"/>
          <w:kern w:val="0"/>
          <w:sz w:val="21"/>
          <w:szCs w:val="21"/>
          <w:highlight w:val="none"/>
          <w:lang w:val="en-US" w:eastAsia="zh-CN" w:bidi="ar-SA"/>
        </w:rPr>
        <w:t>渝蓉高速（四川段）李家、朝阳停车区充电站</w:t>
      </w:r>
      <w:r>
        <w:rPr>
          <w:rFonts w:hint="default" w:ascii="Calibri" w:hAnsi="Calibri" w:eastAsia="宋体" w:cs="Times New Roman"/>
          <w:color w:val="000000"/>
          <w:kern w:val="0"/>
          <w:sz w:val="21"/>
          <w:szCs w:val="21"/>
          <w:highlight w:val="none"/>
          <w:lang w:val="en-US" w:eastAsia="zh-CN"/>
        </w:rPr>
        <w:t>新建充电站新建箱变、利旧箱变、新敷设电缆；新建电缆排管通道、箱变基础、电缆井、破除并恢复沥青路面、破除并恢复绿化；新建接地网等相关设施。</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ascii="Calibri" w:hAnsi="Calibri" w:eastAsia="宋体" w:cs="宋体"/>
          <w:b w:val="0"/>
          <w:bCs w:val="0"/>
          <w:kern w:val="2"/>
          <w:sz w:val="21"/>
          <w:szCs w:val="22"/>
          <w:highlight w:val="none"/>
          <w:lang w:val="en-US" w:eastAsia="zh-CN" w:bidi="ar-SA"/>
        </w:rPr>
        <w:t>设计施工图纸及招标控制价（施工图预算）所示以及与本项目相关的全部施工范围</w:t>
      </w:r>
      <w:r>
        <w:rPr>
          <w:rFonts w:hint="eastAsia" w:ascii="Calibri" w:hAnsi="Calibri" w:eastAsia="宋体" w:cs="宋体"/>
          <w:b w:val="0"/>
          <w:bCs w:val="0"/>
          <w:color w:val="auto"/>
          <w:kern w:val="2"/>
          <w:sz w:val="21"/>
          <w:szCs w:val="22"/>
          <w:highlight w:val="none"/>
          <w:lang w:val="en-US" w:eastAsia="zh-CN" w:bidi="ar-SA"/>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05081C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w:t>
      </w:r>
      <w:r>
        <w:rPr>
          <w:rFonts w:hint="eastAsia" w:ascii="Calibri" w:hAnsi="Calibri" w:eastAsia="宋体" w:cs="Times New Roman"/>
          <w:color w:val="000000"/>
          <w:kern w:val="0"/>
          <w:sz w:val="21"/>
          <w:szCs w:val="21"/>
          <w:highlight w:val="none"/>
          <w:lang w:val="en-US" w:eastAsia="zh-CN"/>
        </w:rPr>
        <w:t>新建充电站新建箱变、利旧箱变、新敷设电缆；新建电缆排管通道、箱变基础、电缆井、破除并恢复沥青路面、破除并恢复绿化；新建接地网等相关设施</w:t>
      </w:r>
      <w:r>
        <w:rPr>
          <w:rFonts w:hint="eastAsia" w:ascii="Calibri" w:hAnsi="Calibri" w:eastAsia="宋体" w:cs="Times New Roman"/>
          <w:b w:val="0"/>
          <w:bCs w:val="0"/>
          <w:color w:val="000000"/>
          <w:kern w:val="0"/>
          <w:sz w:val="21"/>
          <w:szCs w:val="21"/>
          <w:highlight w:val="none"/>
          <w:lang w:val="en-US" w:eastAsia="zh-CN" w:bidi="ar-SA"/>
        </w:rPr>
        <w:t>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bookmarkStart w:id="5" w:name="_Toc1457"/>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bookmarkEnd w:id="5"/>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①具有建筑机电安装工程专业承包三级及以上，并同时具有承装（修、试）电力设施许可证</w:t>
      </w:r>
      <w:r>
        <w:rPr>
          <w:rFonts w:hint="eastAsia" w:ascii="Times New Roman" w:hAnsi="Times New Roman" w:cs="Times New Roman"/>
          <w:i w:val="0"/>
          <w:iCs w:val="0"/>
          <w:caps w:val="0"/>
          <w:color w:val="000000"/>
          <w:spacing w:val="0"/>
          <w:kern w:val="0"/>
          <w:sz w:val="21"/>
          <w:szCs w:val="21"/>
          <w:highlight w:val="none"/>
          <w:lang w:val="en-US" w:eastAsia="zh-CN"/>
        </w:rPr>
        <w:t>三</w:t>
      </w: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6"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6"/>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0D12226B">
      <w:pPr>
        <w:spacing w:line="360" w:lineRule="auto"/>
        <w:ind w:firstLine="420" w:firstLineChars="200"/>
        <w:outlineLvl w:val="0"/>
        <w:rPr>
          <w:rFonts w:ascii="Times New Roman" w:hAnsi="Times New Roman" w:cs="Times New Roman"/>
          <w:color w:val="000000"/>
          <w:kern w:val="0"/>
          <w:szCs w:val="21"/>
          <w:highlight w:val="none"/>
        </w:rPr>
      </w:pPr>
      <w:bookmarkStart w:id="7" w:name="_Toc29452"/>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bookmarkEnd w:id="7"/>
    </w:p>
    <w:p w14:paraId="0B1A9380">
      <w:pPr>
        <w:spacing w:line="360" w:lineRule="auto"/>
        <w:outlineLvl w:val="0"/>
        <w:rPr>
          <w:rFonts w:ascii="Times New Roman" w:hAnsi="Times New Roman" w:cs="Times New Roman"/>
          <w:b/>
          <w:color w:val="000000"/>
          <w:sz w:val="28"/>
          <w:szCs w:val="28"/>
          <w:highlight w:val="none"/>
        </w:rPr>
      </w:pPr>
      <w:bookmarkStart w:id="8" w:name="_Toc9282"/>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bookmarkEnd w:id="8"/>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bookmarkStart w:id="9" w:name="_Toc25598"/>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bookmarkEnd w:id="9"/>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凡有意参加比选竞争并符合第三条“比选申请人资格要求”的申请人，请于2025年9月19日至2025年9月24日在四川蜀道新能源科技发展有限公司网站（http://www.sdxnykj.cn/）上免费下载比选文件。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bookmarkStart w:id="10" w:name="_Toc11554"/>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bookmarkEnd w:id="10"/>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9</w:t>
      </w:r>
      <w:r>
        <w:rPr>
          <w:rFonts w:ascii="Times New Roman" w:hAnsi="Times New Roman" w:cs="Times New Roman"/>
          <w:highlight w:val="none"/>
        </w:rPr>
        <w:t>月</w:t>
      </w:r>
      <w:r>
        <w:rPr>
          <w:rFonts w:hint="eastAsia" w:ascii="Times New Roman" w:hAnsi="Times New Roman" w:cs="Times New Roman"/>
          <w:highlight w:val="none"/>
          <w:lang w:val="en-US" w:eastAsia="zh-CN"/>
        </w:rPr>
        <w:t>25</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hint="eastAsia" w:ascii="Times New Roman" w:hAnsi="Times New Roman" w:cs="Times New Roman"/>
          <w:highlight w:val="none"/>
          <w:lang w:eastAsia="zh-CN"/>
        </w:rPr>
        <w:t>成都市高新区创业路1号剑恒发展中心商业楼2楼会议室（洽谈室二）</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bookmarkStart w:id="11" w:name="_Toc29026"/>
      <w:r>
        <w:rPr>
          <w:rFonts w:ascii="Times New Roman" w:hAnsi="Times New Roman" w:cs="Times New Roman"/>
          <w:b/>
          <w:color w:val="000000"/>
          <w:sz w:val="28"/>
          <w:szCs w:val="28"/>
          <w:highlight w:val="none"/>
        </w:rPr>
        <w:t>发布公告的媒介</w:t>
      </w:r>
      <w:bookmarkEnd w:id="11"/>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r>
        <w:rPr>
          <w:rFonts w:hint="default" w:ascii="Times New Roman" w:hAnsi="Times New Roman" w:cs="Times New Roman"/>
          <w:b w:val="0"/>
          <w:bCs w:val="0"/>
          <w:color w:val="auto"/>
          <w:kern w:val="2"/>
          <w:sz w:val="21"/>
          <w:szCs w:val="21"/>
          <w:highlight w:val="none"/>
          <w:lang w:val="en-US" w:eastAsia="zh-CN"/>
        </w:rPr>
        <w:t xml:space="preserve"> </w:t>
      </w:r>
      <w:bookmarkStart w:id="12" w:name="_Toc23435"/>
      <w:bookmarkStart w:id="13" w:name="OLE_LINK2"/>
      <w:r>
        <w:rPr>
          <w:b w:val="0"/>
          <w:bCs w:val="0"/>
          <w:kern w:val="2"/>
          <w:sz w:val="21"/>
          <w:szCs w:val="21"/>
          <w:highlight w:val="none"/>
        </w:rPr>
        <w:t>本次比选公</w:t>
      </w:r>
      <w:r>
        <w:rPr>
          <w:rFonts w:hint="default"/>
          <w:b w:val="0"/>
          <w:bCs w:val="0"/>
          <w:kern w:val="2"/>
          <w:sz w:val="21"/>
          <w:szCs w:val="21"/>
          <w:highlight w:val="none"/>
        </w:rPr>
        <w:t>告</w:t>
      </w:r>
      <w:r>
        <w:rPr>
          <w:rFonts w:hint="default"/>
          <w:b w:val="0"/>
          <w:bCs w:val="0"/>
          <w:kern w:val="2"/>
          <w:sz w:val="21"/>
          <w:szCs w:val="21"/>
          <w:highlight w:val="none"/>
          <w:lang w:eastAsia="zh-CN"/>
        </w:rPr>
        <w:t>、</w:t>
      </w:r>
      <w:r>
        <w:rPr>
          <w:rFonts w:hint="default"/>
          <w:b w:val="0"/>
          <w:bCs w:val="0"/>
          <w:kern w:val="2"/>
          <w:sz w:val="21"/>
          <w:szCs w:val="21"/>
          <w:highlight w:val="none"/>
          <w:lang w:val="en-US" w:eastAsia="zh-CN"/>
        </w:rPr>
        <w:t>比选文件</w:t>
      </w:r>
      <w:r>
        <w:rPr>
          <w:rFonts w:hint="default"/>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bookmarkEnd w:id="12"/>
    </w:p>
    <w:bookmarkEnd w:id="13"/>
    <w:p w14:paraId="48AFFB09">
      <w:pPr>
        <w:spacing w:line="360" w:lineRule="auto"/>
        <w:outlineLvl w:val="0"/>
        <w:rPr>
          <w:rFonts w:ascii="Times New Roman" w:hAnsi="Times New Roman" w:cs="Times New Roman"/>
          <w:b/>
          <w:color w:val="000000"/>
          <w:sz w:val="28"/>
          <w:szCs w:val="28"/>
          <w:highlight w:val="none"/>
        </w:rPr>
      </w:pPr>
      <w:bookmarkStart w:id="14" w:name="_Toc30338"/>
      <w:r>
        <w:rPr>
          <w:rFonts w:ascii="Times New Roman" w:hAnsi="Times New Roman" w:cs="Times New Roman"/>
          <w:b/>
          <w:color w:val="000000"/>
          <w:sz w:val="28"/>
          <w:szCs w:val="28"/>
          <w:highlight w:val="none"/>
        </w:rPr>
        <w:t>8．联系方式</w:t>
      </w:r>
      <w:bookmarkEnd w:id="14"/>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15" w:name="OLE_LINK3"/>
      <w:r>
        <w:rPr>
          <w:rFonts w:hint="eastAsia" w:ascii="Times New Roman" w:hAnsi="Times New Roman" w:cs="Times New Roman"/>
          <w:color w:val="000000"/>
          <w:szCs w:val="21"/>
          <w:highlight w:val="none"/>
          <w:lang w:eastAsia="zh-CN"/>
        </w:rPr>
        <w:t>028-63911700</w:t>
      </w:r>
      <w:bookmarkEnd w:id="15"/>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9</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19</w:t>
      </w:r>
      <w:r>
        <w:rPr>
          <w:rFonts w:ascii="Times New Roman" w:hAnsi="Times New Roman" w:cs="Times New Roman"/>
          <w:szCs w:val="21"/>
          <w:highlight w:val="none"/>
        </w:rPr>
        <w:t>日</w:t>
      </w:r>
    </w:p>
    <w:bookmarkEnd w:id="35"/>
    <w:p w14:paraId="3C06C6F4">
      <w:pPr>
        <w:jc w:val="center"/>
      </w:pPr>
    </w:p>
    <w:p w14:paraId="19B6A97F">
      <w:pPr>
        <w:jc w:val="center"/>
      </w:pPr>
    </w:p>
    <w:p w14:paraId="4F272329">
      <w:pPr>
        <w:rPr>
          <w:sz w:val="36"/>
          <w:szCs w:val="36"/>
          <w:highlight w:val="none"/>
        </w:rPr>
      </w:pPr>
    </w:p>
    <w:p w14:paraId="2F1A8CC5">
      <w:pPr>
        <w:pStyle w:val="14"/>
      </w:pPr>
    </w:p>
    <w:p w14:paraId="7FE9C8CC"/>
    <w:p w14:paraId="411FB021"/>
    <w:p w14:paraId="2B103F31"/>
    <w:p w14:paraId="0306F0AD"/>
    <w:p w14:paraId="152A487B">
      <w:pPr>
        <w:rPr>
          <w:sz w:val="36"/>
          <w:szCs w:val="36"/>
          <w:highlight w:val="none"/>
        </w:rPr>
      </w:pPr>
    </w:p>
    <w:p w14:paraId="2AD631BC"/>
    <w:p w14:paraId="7F92153C">
      <w:pPr>
        <w:jc w:val="center"/>
        <w:rPr>
          <w:sz w:val="36"/>
          <w:szCs w:val="36"/>
          <w:highlight w:val="none"/>
        </w:rPr>
      </w:pPr>
      <w:bookmarkStart w:id="16" w:name="_Toc24245"/>
      <w:r>
        <w:rPr>
          <w:sz w:val="36"/>
          <w:szCs w:val="36"/>
          <w:highlight w:val="none"/>
        </w:rPr>
        <w:br w:type="page"/>
      </w:r>
    </w:p>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bookmarkEnd w:id="16"/>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cs="Times New Roman"/>
                <w:b w:val="0"/>
                <w:bCs w:val="0"/>
                <w:color w:val="000000"/>
                <w:kern w:val="0"/>
                <w:sz w:val="21"/>
                <w:szCs w:val="21"/>
                <w:highlight w:val="none"/>
                <w:lang w:val="en-US" w:eastAsia="zh-CN" w:bidi="en-US"/>
              </w:rPr>
              <w:t>G5013渝蓉高速（四川段）李家、朝阳停车区充电站建设项目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4B2CE6D">
            <w:pPr>
              <w:numPr>
                <w:ilvl w:val="-1"/>
                <w:numId w:val="0"/>
              </w:numPr>
              <w:autoSpaceDE w:val="0"/>
              <w:autoSpaceDN w:val="0"/>
              <w:adjustRightInd w:val="0"/>
              <w:spacing w:line="360" w:lineRule="auto"/>
              <w:ind w:left="0" w:leftChars="0" w:right="-214"/>
              <w:jc w:val="left"/>
              <w:rPr>
                <w:rFonts w:hint="default" w:ascii="Times New Roman" w:hAnsi="Times New Roman" w:eastAsia="宋体" w:cs="Times New Roman"/>
                <w:color w:val="000000"/>
                <w:szCs w:val="21"/>
                <w:highlight w:val="none"/>
                <w:lang w:val="en-US" w:eastAsia="zh-CN"/>
              </w:rPr>
            </w:pPr>
            <w:r>
              <w:rPr>
                <w:rFonts w:hint="eastAsia" w:ascii="Calibri" w:hAnsi="Calibri" w:eastAsia="宋体" w:cs="Times New Roman"/>
                <w:b w:val="0"/>
                <w:bCs w:val="0"/>
                <w:color w:val="000000"/>
                <w:kern w:val="0"/>
                <w:sz w:val="21"/>
                <w:szCs w:val="21"/>
                <w:highlight w:val="none"/>
                <w:lang w:val="en-US" w:eastAsia="zh-CN" w:bidi="en-US"/>
              </w:rPr>
              <w:t>G5013</w:t>
            </w:r>
            <w:r>
              <w:rPr>
                <w:rFonts w:hint="eastAsia" w:eastAsia="宋体" w:cs="Times New Roman"/>
                <w:b w:val="0"/>
                <w:bCs w:val="0"/>
                <w:color w:val="000000"/>
                <w:kern w:val="0"/>
                <w:sz w:val="21"/>
                <w:szCs w:val="21"/>
                <w:highlight w:val="none"/>
                <w:lang w:val="en-US" w:eastAsia="zh-CN" w:bidi="en-US"/>
              </w:rPr>
              <w:t>渝蓉高速（四川段）李家、朝阳停车区</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23</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采用电邮形式传送至比选人指定邮箱394379666</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25</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17" w:name="OLE_LINK23"/>
            <w:bookmarkStart w:id="18"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17"/>
            <w:bookmarkEnd w:id="18"/>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25</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eastAsia" w:ascii="Times New Roman" w:hAnsi="Times New Roman" w:eastAsia="宋体" w:cs="Times New Roman"/>
                <w:kern w:val="0"/>
                <w:sz w:val="21"/>
                <w:szCs w:val="21"/>
                <w:highlight w:val="none"/>
                <w:lang w:eastAsia="zh-CN"/>
              </w:rPr>
            </w:pPr>
            <w:r>
              <w:rPr>
                <w:rFonts w:hint="eastAsia" w:ascii="Times New Roman" w:hAnsi="Times New Roman" w:cs="Times New Roman"/>
                <w:color w:val="000000"/>
                <w:szCs w:val="21"/>
                <w:highlight w:val="none"/>
                <w:lang w:eastAsia="zh-CN"/>
              </w:rPr>
              <w:t>成都市高新区创业路1号剑恒发展中心商业楼2楼会议室（洽谈室二）</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w:t>
            </w:r>
            <w:r>
              <w:rPr>
                <w:rFonts w:hint="eastAsia" w:ascii="Times New Roman" w:hAnsi="Times New Roman" w:cs="Times New Roman"/>
                <w:color w:val="000000"/>
                <w:szCs w:val="21"/>
                <w:highlight w:val="none"/>
                <w:lang w:eastAsia="zh-CN"/>
              </w:rPr>
              <w:t>成都市高新区创业路1号剑恒发展中心商业楼2楼会议室（洽谈室二）</w:t>
            </w:r>
            <w:r>
              <w:rPr>
                <w:rFonts w:ascii="Times New Roman" w:hAnsi="Times New Roman" w:cs="Times New Roman"/>
                <w:color w:val="000000"/>
                <w:szCs w:val="21"/>
                <w:highlight w:val="none"/>
              </w:rPr>
              <w:t>。</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0DE8541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10</w:t>
            </w:r>
            <w:r>
              <w:rPr>
                <w:rFonts w:hint="eastAsia" w:ascii="Times New Roman" w:hAnsi="Times New Roman" w:cs="Times New Roman"/>
                <w:color w:val="auto"/>
                <w:szCs w:val="21"/>
                <w:highlight w:val="none"/>
                <w:lang w:val="en-US" w:eastAsia="zh-CN"/>
              </w:rPr>
              <w:t>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default" w:ascii="Times New Roman" w:hAnsi="Times New Roman" w:cs="Times New Roman"/>
                <w:color w:val="auto"/>
                <w:szCs w:val="21"/>
                <w:highlight w:val="none"/>
                <w:lang w:val="en-US" w:eastAsia="zh-CN"/>
              </w:rPr>
              <w:t>壹拾</w:t>
            </w:r>
            <w:r>
              <w:rPr>
                <w:rFonts w:hint="eastAsia" w:ascii="Times New Roman" w:hAnsi="Times New Roman" w:cs="Times New Roman"/>
                <w:color w:val="auto"/>
                <w:szCs w:val="21"/>
                <w:highlight w:val="none"/>
                <w:lang w:val="en-US" w:eastAsia="zh-CN"/>
              </w:rPr>
              <w:t>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5DB34FAB">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12F52F6D">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346E796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75DDEDAE">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EF75B02">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6DE2EBC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5F3C0ACD">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3C656742">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1DB4DA13">
            <w:pPr>
              <w:spacing w:line="360" w:lineRule="auto"/>
              <w:rPr>
                <w:rFonts w:hint="eastAsia" w:ascii="Times New Roman" w:hAnsi="Times New Roman" w:eastAsia="宋体" w:cs="Times New Roman"/>
                <w:color w:val="auto"/>
                <w:szCs w:val="21"/>
                <w:highlight w:val="none"/>
                <w:lang w:val="en-US" w:eastAsia="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bookmarkStart w:id="19" w:name="_Toc27269"/>
      <w:r>
        <w:rPr>
          <w:rFonts w:ascii="Times New Roman" w:hAnsi="Times New Roman" w:cs="Times New Roman"/>
          <w:b/>
          <w:color w:val="000000"/>
          <w:szCs w:val="21"/>
          <w:highlight w:val="none"/>
        </w:rPr>
        <w:t>1.总则</w:t>
      </w:r>
      <w:bookmarkEnd w:id="19"/>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bookmarkStart w:id="20" w:name="_Toc27343"/>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bookmarkEnd w:id="20"/>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bookmarkStart w:id="21" w:name="_Toc27635"/>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bookmarkEnd w:id="21"/>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bookmarkStart w:id="22" w:name="_Toc23278"/>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bookmarkEnd w:id="22"/>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bookmarkStart w:id="23" w:name="_Toc3451"/>
      <w:r>
        <w:rPr>
          <w:rFonts w:ascii="Times New Roman" w:hAnsi="Times New Roman" w:cs="Times New Roman"/>
          <w:b/>
          <w:color w:val="000000"/>
          <w:szCs w:val="21"/>
          <w:highlight w:val="none"/>
        </w:rPr>
        <w:t>5．开标</w:t>
      </w:r>
      <w:bookmarkEnd w:id="23"/>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bookmarkStart w:id="24" w:name="_Toc13128"/>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bookmarkEnd w:id="24"/>
    </w:p>
    <w:p w14:paraId="25AA60C8">
      <w:pPr>
        <w:spacing w:line="360" w:lineRule="auto"/>
        <w:outlineLvl w:val="0"/>
        <w:rPr>
          <w:rFonts w:ascii="Times New Roman" w:hAnsi="Times New Roman" w:cs="Times New Roman"/>
          <w:b/>
          <w:color w:val="000000"/>
          <w:szCs w:val="21"/>
          <w:highlight w:val="none"/>
        </w:rPr>
      </w:pPr>
      <w:bookmarkStart w:id="25" w:name="_Toc5553"/>
      <w:r>
        <w:rPr>
          <w:rFonts w:ascii="Times New Roman" w:hAnsi="Times New Roman" w:cs="Times New Roman"/>
          <w:b/>
          <w:color w:val="000000"/>
          <w:szCs w:val="21"/>
          <w:highlight w:val="none"/>
        </w:rPr>
        <w:t>6．评审</w:t>
      </w:r>
      <w:bookmarkEnd w:id="25"/>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bookmarkStart w:id="26" w:name="_Toc3702"/>
      <w:r>
        <w:rPr>
          <w:rFonts w:ascii="Times New Roman" w:hAnsi="Times New Roman" w:cs="Times New Roman"/>
          <w:b/>
          <w:color w:val="000000"/>
          <w:szCs w:val="21"/>
          <w:highlight w:val="none"/>
        </w:rPr>
        <w:t>7．合同授予</w:t>
      </w:r>
      <w:bookmarkEnd w:id="26"/>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bookmarkStart w:id="27" w:name="_Toc12759"/>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bookmarkEnd w:id="27"/>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bookmarkStart w:id="28" w:name="_Toc5522"/>
      <w:r>
        <w:rPr>
          <w:rFonts w:ascii="Times New Roman" w:hAnsi="Times New Roman" w:cs="Times New Roman"/>
          <w:b/>
          <w:color w:val="000000"/>
          <w:szCs w:val="21"/>
          <w:highlight w:val="none"/>
        </w:rPr>
        <w:t>9．纪律和监督</w:t>
      </w:r>
      <w:bookmarkEnd w:id="28"/>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pStyle w:val="2"/>
        <w:spacing w:before="340" w:after="330" w:line="579" w:lineRule="exact"/>
        <w:ind w:firstLine="1920" w:firstLineChars="600"/>
        <w:jc w:val="center"/>
        <w:rPr>
          <w:rFonts w:ascii="Times New Roman" w:hAnsi="Times New Roman" w:eastAsia="宋体" w:cs="Times New Roman"/>
          <w:b/>
          <w:bCs/>
          <w:color w:val="000000"/>
          <w:kern w:val="44"/>
          <w:sz w:val="32"/>
          <w:szCs w:val="44"/>
          <w:highlight w:val="none"/>
        </w:rPr>
      </w:pPr>
      <w:bookmarkStart w:id="29" w:name="_Toc23547"/>
      <w:r>
        <w:rPr>
          <w:rFonts w:hint="eastAsia" w:eastAsia="宋体" w:cs="Times New Roman"/>
          <w:b/>
          <w:bCs/>
          <w:color w:val="000000"/>
          <w:kern w:val="44"/>
          <w:sz w:val="32"/>
          <w:szCs w:val="44"/>
          <w:highlight w:val="none"/>
          <w:lang w:val="en-US" w:eastAsia="zh-CN"/>
        </w:rPr>
        <w:t xml:space="preserve">第三章 </w:t>
      </w:r>
      <w:r>
        <w:rPr>
          <w:rFonts w:ascii="Times New Roman" w:hAnsi="Times New Roman" w:eastAsia="宋体" w:cs="Times New Roman"/>
          <w:b/>
          <w:bCs/>
          <w:color w:val="000000"/>
          <w:kern w:val="44"/>
          <w:sz w:val="32"/>
          <w:szCs w:val="44"/>
          <w:highlight w:val="none"/>
        </w:rPr>
        <w:t>评</w:t>
      </w:r>
      <w:r>
        <w:rPr>
          <w:rFonts w:hint="default" w:ascii="Times New Roman" w:hAnsi="Times New Roman" w:eastAsia="宋体" w:cs="Times New Roman"/>
          <w:b/>
          <w:bCs/>
          <w:color w:val="000000"/>
          <w:kern w:val="44"/>
          <w:sz w:val="32"/>
          <w:szCs w:val="44"/>
          <w:highlight w:val="none"/>
          <w:lang w:val="en-US" w:eastAsia="zh-CN"/>
        </w:rPr>
        <w:t>审</w:t>
      </w:r>
      <w:r>
        <w:rPr>
          <w:rFonts w:ascii="Times New Roman" w:hAnsi="Times New Roman" w:eastAsia="宋体" w:cs="Times New Roman"/>
          <w:b/>
          <w:bCs/>
          <w:color w:val="000000"/>
          <w:kern w:val="44"/>
          <w:sz w:val="32"/>
          <w:szCs w:val="44"/>
          <w:highlight w:val="none"/>
        </w:rPr>
        <w:t>办法（综合评分法）</w:t>
      </w:r>
      <w:bookmarkEnd w:id="29"/>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653E5B4">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D1A1F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shd w:val="clear" w:color="auto" w:fill="auto"/>
            <w:vAlign w:val="center"/>
          </w:tcPr>
          <w:p w14:paraId="44A8D406">
            <w:pPr>
              <w:autoSpaceDE w:val="0"/>
              <w:autoSpaceDN w:val="0"/>
              <w:spacing w:line="240" w:lineRule="auto"/>
              <w:jc w:val="center"/>
              <w:rPr>
                <w:rFonts w:hint="eastAsia" w:ascii="宋体" w:hAnsi="宋体" w:eastAsia="宋体" w:cs="宋体"/>
                <w:color w:val="000000"/>
                <w:kern w:val="2"/>
                <w:sz w:val="21"/>
                <w:szCs w:val="22"/>
                <w:lang w:val="en-US" w:eastAsia="zh-CN" w:bidi="ar-SA"/>
              </w:rPr>
            </w:pPr>
            <w:r>
              <w:rPr>
                <w:rFonts w:hint="eastAsia" w:ascii="宋体" w:hAnsi="宋体" w:cs="宋体"/>
                <w:color w:val="000000"/>
                <w:lang w:val="en-US" w:eastAsia="zh-CN"/>
              </w:rPr>
              <w:t>入库要求</w:t>
            </w:r>
          </w:p>
        </w:tc>
        <w:tc>
          <w:tcPr>
            <w:tcW w:w="5372" w:type="dxa"/>
            <w:gridSpan w:val="2"/>
            <w:tcBorders>
              <w:top w:val="single" w:color="000000" w:sz="4" w:space="0"/>
              <w:left w:val="nil"/>
              <w:bottom w:val="single" w:color="000000" w:sz="4" w:space="0"/>
              <w:right w:val="single" w:color="000000" w:sz="4" w:space="0"/>
            </w:tcBorders>
            <w:shd w:val="clear" w:color="auto" w:fill="auto"/>
            <w:vAlign w:val="center"/>
          </w:tcPr>
          <w:p w14:paraId="2CF81788">
            <w:pPr>
              <w:spacing w:line="240" w:lineRule="auto"/>
              <w:jc w:val="left"/>
              <w:rPr>
                <w:rFonts w:hint="eastAsia" w:ascii="宋体" w:hAnsi="宋体" w:eastAsia="宋体" w:cs="宋体"/>
                <w:color w:val="000000"/>
                <w:kern w:val="2"/>
                <w:sz w:val="21"/>
                <w:szCs w:val="21"/>
                <w:lang w:val="en-US" w:eastAsia="zh-CN" w:bidi="ar-SA"/>
              </w:rPr>
            </w:pPr>
            <w:r>
              <w:rPr>
                <w:rFonts w:hint="eastAsia" w:ascii="宋体" w:hAnsi="宋体"/>
                <w:color w:val="000000"/>
                <w:szCs w:val="21"/>
                <w:lang w:val="en-US" w:eastAsia="zh-CN"/>
              </w:rPr>
              <w:t>符合第二章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B8D8386">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5"/>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5"/>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1"/>
          <w:numId w:val="0"/>
        </w:numPr>
        <w:spacing w:before="0" w:after="0" w:line="579" w:lineRule="exact"/>
        <w:ind w:firstLine="1920" w:firstLineChars="600"/>
        <w:jc w:val="left"/>
        <w:rPr>
          <w:color w:val="000000"/>
          <w:sz w:val="32"/>
          <w:szCs w:val="44"/>
          <w:highlight w:val="none"/>
        </w:rPr>
      </w:pPr>
      <w:bookmarkStart w:id="30" w:name="_Toc25188"/>
      <w:r>
        <w:rPr>
          <w:rFonts w:hint="eastAsia" w:eastAsia="宋体"/>
          <w:color w:val="000000"/>
          <w:sz w:val="32"/>
          <w:szCs w:val="44"/>
          <w:highlight w:val="none"/>
          <w:lang w:val="en-US" w:eastAsia="zh-CN"/>
        </w:rPr>
        <w:t xml:space="preserve">第四章 </w:t>
      </w:r>
      <w:r>
        <w:rPr>
          <w:color w:val="000000"/>
          <w:sz w:val="32"/>
          <w:szCs w:val="44"/>
          <w:highlight w:val="none"/>
        </w:rPr>
        <w:t>合同条款及格式</w:t>
      </w:r>
      <w:bookmarkEnd w:id="30"/>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仿宋_GB2312" w:hAnsi="仿宋_GB2312" w:eastAsia="仿宋_GB2312" w:cs="仿宋_GB2312"/>
          <w:b w:val="0"/>
          <w:bCs w:val="0"/>
          <w:color w:val="000000"/>
          <w:kern w:val="0"/>
          <w:sz w:val="32"/>
          <w:szCs w:val="32"/>
          <w:highlight w:val="none"/>
          <w:u w:val="none"/>
          <w:lang w:val="en-US" w:eastAsia="zh-CN" w:bidi="ar-SA"/>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Style w:val="26"/>
          <w:rFonts w:hint="eastAsia" w:ascii="Times New Roman" w:hAnsi="Times New Roman" w:eastAsia="宋体" w:cs="Times New Roman"/>
          <w:b w:val="0"/>
          <w:bCs w:val="0"/>
          <w:color w:val="auto"/>
          <w:kern w:val="0"/>
          <w:sz w:val="32"/>
          <w:szCs w:val="32"/>
          <w:highlight w:val="none"/>
          <w:u w:val="none"/>
          <w:lang w:val="en-US" w:eastAsia="zh-CN" w:bidi="ar-SA"/>
        </w:rPr>
        <w:t>G5013渝蓉高速（四川段）李家、朝阳停车区充电站建设项目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G5013渝蓉高速（四川段）李家、朝阳停车区充电站建设项目</w:t>
      </w:r>
      <w:r>
        <w:rPr>
          <w:rFonts w:hint="eastAsia" w:ascii="宋体" w:hAnsi="宋体" w:cs="Times New Roman"/>
          <w:sz w:val="28"/>
          <w:szCs w:val="28"/>
          <w:highlight w:val="none"/>
          <w:lang w:bidi="en-US"/>
        </w:rPr>
        <w:t>（以下简称“本项目”）</w:t>
      </w:r>
    </w:p>
    <w:p w14:paraId="4D499EEF">
      <w:pPr>
        <w:numPr>
          <w:ilvl w:val="0"/>
          <w:numId w:val="0"/>
        </w:numPr>
        <w:spacing w:line="600" w:lineRule="exact"/>
        <w:ind w:firstLine="560" w:firstLineChars="200"/>
        <w:jc w:val="left"/>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w:t>
      </w:r>
      <w:r>
        <w:rPr>
          <w:rFonts w:hint="eastAsia" w:ascii="宋体" w:hAnsi="宋体" w:eastAsia="宋体" w:cs="Times New Roman"/>
          <w:b w:val="0"/>
          <w:bCs w:val="0"/>
          <w:kern w:val="2"/>
          <w:sz w:val="28"/>
          <w:szCs w:val="28"/>
          <w:highlight w:val="none"/>
          <w:lang w:val="en-US" w:eastAsia="zh-CN" w:bidi="en-US"/>
        </w:rPr>
        <w:t>G5013渝蓉高速（四川段）李家、朝阳停车区</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211419F">
      <w:pPr>
        <w:widowControl/>
        <w:spacing w:line="578" w:lineRule="exact"/>
        <w:ind w:firstLine="540" w:firstLineChars="193"/>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（1）包括但不限于</w:t>
      </w:r>
      <w:r>
        <w:rPr>
          <w:rFonts w:hint="eastAsia" w:ascii="宋体" w:hAnsi="宋体" w:eastAsia="宋体" w:cs="Times New Roman"/>
          <w:b w:val="0"/>
          <w:bCs w:val="0"/>
          <w:kern w:val="2"/>
          <w:sz w:val="28"/>
          <w:szCs w:val="28"/>
          <w:highlight w:val="none"/>
          <w:lang w:val="en-US" w:eastAsia="zh-CN" w:bidi="ar-SA"/>
        </w:rPr>
        <w:t>新建</w:t>
      </w:r>
      <w:r>
        <w:rPr>
          <w:rFonts w:hint="eastAsia" w:ascii="宋体" w:hAnsi="宋体" w:eastAsia="宋体" w:cs="Times New Roman"/>
          <w:sz w:val="28"/>
          <w:szCs w:val="28"/>
          <w:highlight w:val="none"/>
          <w:lang w:val="en-US" w:eastAsia="zh-CN"/>
        </w:rPr>
        <w:t>新建充电站新建箱变、利旧箱变、新敷设电缆；新建电缆排管通道、箱变基础、电缆井、破除并恢复沥青路面、破除并恢复绿化；新建接地网等相关设施</w:t>
      </w:r>
      <w:r>
        <w:rPr>
          <w:rFonts w:hint="eastAsia" w:ascii="宋体" w:hAnsi="宋体" w:cs="Times New Roman"/>
          <w:sz w:val="28"/>
          <w:szCs w:val="28"/>
          <w:highlight w:val="none"/>
          <w:lang w:val="en-US" w:eastAsia="zh-CN"/>
        </w:rPr>
        <w:t>；电气调试、报验（供电局）等以及为保证充电站按期建设和投营使用所需一切设施设备建设及手续办理、协调、后续服务等。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D63DB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6.1.1 </w:t>
      </w:r>
      <w:r>
        <w:rPr>
          <w:rFonts w:hint="eastAsia" w:ascii="宋体" w:hAnsi="宋体" w:cs="Times New Roman"/>
          <w:sz w:val="28"/>
          <w:szCs w:val="28"/>
          <w:highlight w:val="none"/>
        </w:rPr>
        <w:t>本工程暂定合同价款为招标控制价（施工图预算）</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元基础上的中选取费比例</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%，暂定合同金额为</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元，含增值税</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%。最终合同结算价款在竣工图纸及招标控制价（施工图预算）基础上，按照合同6.3条约定办理。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528786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4D638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241BEC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360F54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3B1E24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029701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43360F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5211E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3D634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AF0CC8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3BFCE7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10C6F97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38370A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787560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72AACE2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7B294C25">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0A382372">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6.4.4 </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62D2D1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0D98AB88">
      <w:pPr>
        <w:spacing w:line="600" w:lineRule="exact"/>
        <w:ind w:firstLine="560" w:firstLineChars="200"/>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p>
    <w:p w14:paraId="133F8C0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8FE0EC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0696AC8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4E4EA0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已出具材料、设备购买费用凭证或支付单据；</w:t>
      </w:r>
    </w:p>
    <w:p w14:paraId="24A675E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0AD3FBC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341843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281A69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501832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3A0865E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2356EF13">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5FBF87F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4380D7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68C865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1967A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31D6F3CA">
      <w:pPr>
        <w:spacing w:line="600" w:lineRule="exact"/>
        <w:ind w:firstLine="560" w:firstLineChars="200"/>
        <w:rPr>
          <w:rFonts w:ascii="宋体" w:hAnsi="宋体"/>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p>
    <w:p w14:paraId="118F7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3A23D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1B46C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3EB1CF2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5D3AED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195FAB1A">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411927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3CCCE2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452EBD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34ED42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46E07B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9F605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0E25F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08E013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589944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9AF0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09F7EB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4EE7EC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7B9B27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6F970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14F1D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3D100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9887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 xml:space="preserve"> </w:t>
      </w:r>
      <w:r>
        <w:rPr>
          <w:rFonts w:hint="default" w:ascii="宋体" w:hAnsi="宋体" w:cs="Times New Roman"/>
          <w:sz w:val="28"/>
          <w:szCs w:val="28"/>
          <w:highlight w:val="none"/>
          <w:u w:val="single"/>
          <w:lang w:val="en-US" w:eastAsia="zh-CN"/>
        </w:rPr>
        <w:t>壹拾</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w:t>
      </w:r>
      <w:r>
        <w:rPr>
          <w:rFonts w:hint="default" w:ascii="宋体" w:hAnsi="宋体" w:cs="Times New Roman"/>
          <w:sz w:val="28"/>
          <w:szCs w:val="28"/>
          <w:highlight w:val="none"/>
          <w:u w:val="single"/>
          <w:lang w:val="en-US" w:eastAsia="zh-CN"/>
        </w:rPr>
        <w:t>0</w:t>
      </w:r>
      <w:r>
        <w:rPr>
          <w:rFonts w:hint="eastAsia" w:ascii="宋体" w:hAnsi="宋体" w:cs="Times New Roman"/>
          <w:sz w:val="28"/>
          <w:szCs w:val="28"/>
          <w:highlight w:val="none"/>
          <w:u w:val="single"/>
          <w:lang w:val="en-US" w:eastAsia="zh-CN"/>
        </w:rPr>
        <w:t>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05CC67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7931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6B72A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cs="宋体"/>
          <w:color w:val="auto"/>
          <w:sz w:val="28"/>
          <w:szCs w:val="28"/>
          <w:highlight w:val="none"/>
          <w:u w:val="single"/>
          <w:lang w:val="en-US" w:eastAsia="zh-CN"/>
        </w:rPr>
        <w:t>G5013渝蓉高速（四川段）李家、朝阳停车区充电站建设项目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val="en-US" w:eastAsia="zh-CN"/>
        </w:rPr>
        <w:t>G5013渝蓉高速（四川段）李家、朝阳停车区充电站建设项目</w:t>
      </w:r>
      <w:r>
        <w:rPr>
          <w:rFonts w:hint="eastAsia" w:ascii="宋体" w:hAnsi="宋体" w:cs="宋体"/>
          <w:color w:val="auto"/>
          <w:sz w:val="28"/>
          <w:szCs w:val="28"/>
          <w:highlight w:val="none"/>
          <w:lang w:eastAsia="zh-CN"/>
        </w:rPr>
        <w:t>《</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7ADAA5E">
      <w:pPr>
        <w:spacing w:line="600" w:lineRule="exact"/>
        <w:rPr>
          <w:rFonts w:hint="eastAsia" w:ascii="宋体" w:hAnsi="宋体" w:eastAsia="宋体" w:cs="宋体"/>
          <w:b/>
          <w:color w:val="auto"/>
          <w:sz w:val="28"/>
          <w:szCs w:val="28"/>
          <w:highlight w:val="none"/>
          <w:u w:val="none"/>
          <w:lang w:val="en-US" w:eastAsia="zh-CN"/>
        </w:rPr>
      </w:pPr>
    </w:p>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G5013渝蓉高速（四川段）李家、朝阳停车区充电站建设项目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sz w:val="28"/>
          <w:szCs w:val="28"/>
          <w:highlight w:val="none"/>
          <w:lang w:val="en-US" w:eastAsia="zh-CN"/>
        </w:rPr>
        <w:t>G5013渝蓉高速（四川段）李家、朝阳停车区充电站建设项目</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建设工程施工合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7DFBE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6"/>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sz w:val="28"/>
          <w:szCs w:val="22"/>
          <w:highlight w:val="none"/>
          <w:lang w:val="en-US" w:eastAsia="zh-CN"/>
        </w:rPr>
        <w:t>G5013渝蓉高速（四川段）李家、朝阳停车区充电站建设项目</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485D7BD7">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G5013渝蓉高速（四川段）李家、朝阳停车区充电站建设项目</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color w:val="auto"/>
          <w:sz w:val="28"/>
          <w:szCs w:val="22"/>
          <w:highlight w:val="none"/>
          <w:lang w:val="en-US" w:eastAsia="zh-CN"/>
        </w:rPr>
        <w:t>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bCs w:val="0"/>
          <w:color w:val="auto"/>
          <w:kern w:val="2"/>
          <w:sz w:val="28"/>
          <w:szCs w:val="22"/>
          <w:highlight w:val="none"/>
          <w:lang w:val="en-US" w:eastAsia="zh-CN" w:bidi="en-US"/>
        </w:rPr>
        <w:t>G5013渝蓉高速（四川段）李家、朝阳停车区充电站建设项目</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建设工程施工合同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jc w:val="cente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2"/>
        <w:keepNext/>
        <w:keepLines/>
        <w:pageBreakBefore w:val="0"/>
        <w:widowControl w:val="0"/>
        <w:kinsoku/>
        <w:wordWrap/>
        <w:overflowPunct/>
        <w:topLinePunct w:val="0"/>
        <w:autoSpaceDE/>
        <w:autoSpaceDN/>
        <w:bidi w:val="0"/>
        <w:adjustRightInd w:val="0"/>
        <w:snapToGrid w:val="0"/>
        <w:spacing w:before="0" w:after="0" w:line="579" w:lineRule="exact"/>
        <w:ind w:left="0" w:firstLine="1285" w:firstLineChars="400"/>
        <w:jc w:val="center"/>
        <w:textAlignment w:val="baseline"/>
        <w:rPr>
          <w:rFonts w:hint="default" w:ascii="Times New Roman" w:hAnsi="Times New Roman" w:eastAsia="宋体" w:cs="Times New Roman"/>
          <w:b/>
          <w:bCs/>
          <w:color w:val="000000"/>
          <w:kern w:val="44"/>
          <w:sz w:val="32"/>
          <w:szCs w:val="44"/>
          <w:highlight w:val="none"/>
          <w:lang w:eastAsia="zh-CN"/>
        </w:rPr>
      </w:pPr>
      <w:bookmarkStart w:id="31" w:name="_Toc30441"/>
      <w:r>
        <w:rPr>
          <w:rFonts w:hint="default" w:eastAsia="宋体" w:cs="Times New Roman"/>
          <w:b/>
          <w:bCs/>
          <w:color w:val="000000"/>
          <w:kern w:val="44"/>
          <w:sz w:val="32"/>
          <w:szCs w:val="44"/>
          <w:highlight w:val="none"/>
          <w:lang w:val="en-US" w:eastAsia="zh-CN"/>
        </w:rPr>
        <w:t xml:space="preserve">第五章 </w:t>
      </w:r>
      <w:r>
        <w:rPr>
          <w:rFonts w:hint="default" w:ascii="Times New Roman" w:hAnsi="Times New Roman" w:eastAsia="宋体" w:cs="Times New Roman"/>
          <w:b/>
          <w:bCs/>
          <w:color w:val="000000"/>
          <w:kern w:val="44"/>
          <w:sz w:val="32"/>
          <w:szCs w:val="44"/>
          <w:highlight w:val="none"/>
        </w:rPr>
        <w:t xml:space="preserve"> </w:t>
      </w:r>
      <w:r>
        <w:rPr>
          <w:rFonts w:hint="default" w:ascii="Times New Roman" w:hAnsi="Times New Roman" w:eastAsia="宋体" w:cs="Times New Roman"/>
          <w:b/>
          <w:bCs/>
          <w:color w:val="000000"/>
          <w:kern w:val="44"/>
          <w:sz w:val="32"/>
          <w:szCs w:val="44"/>
          <w:highlight w:val="none"/>
          <w:lang w:eastAsia="zh-CN"/>
        </w:rPr>
        <w:t>招标控制价</w:t>
      </w:r>
      <w:r>
        <w:rPr>
          <w:rFonts w:hint="default" w:ascii="Times New Roman" w:hAnsi="Times New Roman" w:eastAsia="宋体" w:cs="Times New Roman"/>
          <w:b/>
          <w:bCs/>
          <w:color w:val="000000"/>
          <w:kern w:val="44"/>
          <w:sz w:val="32"/>
          <w:szCs w:val="44"/>
          <w:highlight w:val="none"/>
        </w:rPr>
        <w:t>清单及图纸</w:t>
      </w:r>
      <w:r>
        <w:rPr>
          <w:rFonts w:hint="default" w:ascii="Times New Roman" w:hAnsi="Times New Roman" w:eastAsia="宋体" w:cs="Times New Roman"/>
          <w:b/>
          <w:bCs/>
          <w:color w:val="000000"/>
          <w:kern w:val="44"/>
          <w:sz w:val="32"/>
          <w:szCs w:val="44"/>
          <w:highlight w:val="none"/>
          <w:lang w:eastAsia="zh-CN"/>
        </w:rPr>
        <w:t>（</w:t>
      </w:r>
      <w:r>
        <w:rPr>
          <w:rFonts w:hint="default" w:ascii="Times New Roman" w:hAnsi="Times New Roman" w:eastAsia="宋体" w:cs="Times New Roman"/>
          <w:b/>
          <w:bCs/>
          <w:color w:val="000000"/>
          <w:kern w:val="44"/>
          <w:sz w:val="32"/>
          <w:szCs w:val="44"/>
          <w:highlight w:val="none"/>
          <w:lang w:val="en-US" w:eastAsia="zh-CN"/>
        </w:rPr>
        <w:t>另册</w:t>
      </w:r>
      <w:r>
        <w:rPr>
          <w:rFonts w:hint="default" w:ascii="Times New Roman" w:hAnsi="Times New Roman" w:eastAsia="宋体" w:cs="Times New Roman"/>
          <w:b/>
          <w:bCs/>
          <w:color w:val="000000"/>
          <w:kern w:val="44"/>
          <w:sz w:val="32"/>
          <w:szCs w:val="44"/>
          <w:highlight w:val="none"/>
          <w:lang w:eastAsia="zh-CN"/>
        </w:rPr>
        <w:t>）</w:t>
      </w:r>
      <w:bookmarkEnd w:id="31"/>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default" w:ascii="Times New Roman" w:hAnsi="Times New Roman" w:cs="Times New Roman"/>
          <w:color w:val="000000"/>
          <w:highlight w:val="none"/>
        </w:rPr>
        <w:t xml:space="preserve">    </w:t>
      </w:r>
      <w:bookmarkStart w:id="32" w:name="_Toc25612"/>
      <w:r>
        <w:rPr>
          <w:rFonts w:ascii="Times New Roman" w:hAnsi="Times New Roman" w:cs="Times New Roman"/>
          <w:b/>
          <w:bCs/>
          <w:color w:val="000000"/>
          <w:kern w:val="44"/>
          <w:sz w:val="32"/>
          <w:szCs w:val="44"/>
          <w:highlight w:val="none"/>
        </w:rPr>
        <w:t xml:space="preserve">第六章  </w:t>
      </w:r>
      <w:r>
        <w:rPr>
          <w:rFonts w:hint="default"/>
          <w:color w:val="000000"/>
          <w:szCs w:val="44"/>
          <w:highlight w:val="none"/>
        </w:rPr>
        <w:t>比选申请文件</w:t>
      </w:r>
      <w:r>
        <w:rPr>
          <w:color w:val="000000"/>
          <w:szCs w:val="44"/>
          <w:highlight w:val="none"/>
        </w:rPr>
        <w:t>格式</w:t>
      </w:r>
      <w:r>
        <w:rPr>
          <w:rFonts w:ascii="Times New Roman" w:hAnsi="Times New Roman" w:cs="Times New Roman"/>
          <w:color w:val="000000"/>
          <w:sz w:val="24"/>
          <w:highlight w:val="none"/>
        </w:rPr>
        <w:br w:type="page"/>
      </w:r>
      <w:r>
        <w:rPr>
          <w:rFonts w:hint="default" w:ascii="Times New Roman" w:hAnsi="Times New Roman" w:cs="Times New Roman"/>
          <w:color w:val="auto"/>
          <w:kern w:val="44"/>
          <w:sz w:val="28"/>
          <w:szCs w:val="28"/>
          <w:highlight w:val="none"/>
        </w:rPr>
        <w:t>比选申请文件</w:t>
      </w:r>
      <w:r>
        <w:rPr>
          <w:rFonts w:ascii="Times New Roman" w:hAnsi="Times New Roman" w:cs="Times New Roman"/>
          <w:color w:val="auto"/>
          <w:kern w:val="44"/>
          <w:sz w:val="28"/>
          <w:szCs w:val="28"/>
          <w:highlight w:val="none"/>
        </w:rPr>
        <w:t>封面格式</w:t>
      </w:r>
      <w:bookmarkEnd w:id="32"/>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3A996D38">
      <w:pPr>
        <w:spacing w:line="360" w:lineRule="auto"/>
        <w:ind w:firstLine="0" w:firstLineChars="0"/>
        <w:jc w:val="center"/>
        <w:rPr>
          <w:rFonts w:hint="default" w:ascii="Times New Roman" w:hAnsi="Times New Roman" w:eastAsia="宋体" w:cs="Times New Roman"/>
          <w:b/>
          <w:bCs w:val="0"/>
          <w:color w:val="000000"/>
          <w:kern w:val="2"/>
          <w:sz w:val="44"/>
          <w:szCs w:val="44"/>
          <w:highlight w:val="none"/>
          <w:lang w:val="en-US" w:eastAsia="zh-CN" w:bidi="ar-SA"/>
        </w:rPr>
      </w:pPr>
      <w:r>
        <w:rPr>
          <w:rFonts w:hint="default" w:ascii="Times New Roman" w:hAnsi="Times New Roman" w:eastAsia="宋体" w:cs="Times New Roman"/>
          <w:b/>
          <w:bCs w:val="0"/>
          <w:color w:val="000000"/>
          <w:kern w:val="2"/>
          <w:sz w:val="44"/>
          <w:szCs w:val="44"/>
          <w:highlight w:val="none"/>
          <w:lang w:val="en-US" w:eastAsia="zh-CN" w:bidi="ar-SA"/>
        </w:rPr>
        <w:t>G5013渝蓉高速（四川段）李家、朝阳停车区充电站建设项目</w:t>
      </w:r>
    </w:p>
    <w:p w14:paraId="0813B350">
      <w:pPr>
        <w:autoSpaceDE w:val="0"/>
        <w:autoSpaceDN w:val="0"/>
        <w:adjustRightInd w:val="0"/>
        <w:spacing w:line="360" w:lineRule="auto"/>
        <w:ind w:left="0" w:leftChars="0" w:firstLine="0"/>
        <w:jc w:val="both"/>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autoSpaceDE/>
        <w:autoSpaceDN/>
        <w:adjustRightInd/>
        <w:spacing w:line="240" w:lineRule="auto"/>
        <w:ind w:left="0" w:leftChars="0" w:right="0"/>
        <w:jc w:val="center"/>
        <w:outlineLvl w:val="9"/>
        <w:rPr>
          <w:b/>
          <w:bCs/>
          <w:sz w:val="72"/>
          <w:szCs w:val="72"/>
        </w:rPr>
      </w:pPr>
      <w:bookmarkStart w:id="33" w:name="_Toc30400"/>
      <w:r>
        <w:rPr>
          <w:rFonts w:hint="eastAsia"/>
          <w:b/>
          <w:bCs/>
          <w:sz w:val="72"/>
          <w:szCs w:val="72"/>
        </w:rPr>
        <w:t>比选申请文件</w:t>
      </w:r>
      <w:bookmarkEnd w:id="33"/>
    </w:p>
    <w:p w14:paraId="087C8676">
      <w:pPr>
        <w:autoSpaceDE/>
        <w:autoSpaceDN/>
        <w:adjustRightInd/>
        <w:spacing w:line="240" w:lineRule="auto"/>
        <w:ind w:right="0"/>
        <w:jc w:val="center"/>
        <w:outlineLvl w:val="9"/>
        <w:rPr>
          <w:b/>
          <w:bCs/>
          <w:sz w:val="44"/>
          <w:szCs w:val="44"/>
        </w:rPr>
      </w:pPr>
      <w:bookmarkStart w:id="34" w:name="_Toc25020"/>
      <w:r>
        <w:rPr>
          <w:b/>
          <w:bCs/>
          <w:sz w:val="44"/>
          <w:szCs w:val="44"/>
        </w:rPr>
        <w:t>（第  册，共  册）</w:t>
      </w:r>
      <w:bookmarkEnd w:id="34"/>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7"/>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7"/>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7"/>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7"/>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7"/>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7"/>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7"/>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8"/>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9"/>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spacing w:before="280" w:after="290"/>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ind w:firstLine="2811" w:firstLineChars="1000"/>
        <w:jc w:val="center"/>
        <w:rPr>
          <w:b/>
          <w:bCs/>
          <w:sz w:val="28"/>
          <w:szCs w:val="28"/>
        </w:rPr>
      </w:pPr>
      <w:r>
        <w:rPr>
          <w:rFonts w:hint="eastAsia"/>
          <w:b/>
          <w:bCs/>
          <w:sz w:val="28"/>
          <w:szCs w:val="28"/>
          <w:lang w:val="en-US" w:eastAsia="zh-CN"/>
        </w:rPr>
        <w:t>七</w:t>
      </w:r>
      <w:r>
        <w:rPr>
          <w:b/>
          <w:bCs/>
          <w:sz w:val="28"/>
          <w:szCs w:val="28"/>
        </w:rPr>
        <w:t>、</w:t>
      </w:r>
      <w:r>
        <w:rPr>
          <w:rFonts w:hint="eastAsia"/>
          <w:b/>
          <w:bCs/>
          <w:sz w:val="28"/>
          <w:szCs w:val="28"/>
        </w:rPr>
        <w:t>其它</w:t>
      </w:r>
      <w:r>
        <w:rPr>
          <w:b/>
          <w:bCs/>
          <w:sz w:val="28"/>
          <w:szCs w:val="28"/>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22CC6B59">
      <w:pPr>
        <w:widowControl/>
        <w:numPr>
          <w:ilvl w:val="-1"/>
          <w:numId w:val="0"/>
        </w:numPr>
        <w:spacing w:line="240" w:lineRule="auto"/>
        <w:ind w:firstLine="0"/>
        <w:jc w:val="left"/>
        <w:rPr>
          <w:rFonts w:hint="eastAsia"/>
          <w:highlight w:val="none"/>
          <w:lang w:val="en-US" w:eastAsia="zh-CN"/>
        </w:rPr>
      </w:pPr>
      <w:r>
        <w:rPr>
          <w:rFonts w:hint="eastAsia"/>
          <w:highlight w:val="none"/>
          <w:lang w:val="en-US" w:eastAsia="zh-CN"/>
        </w:rPr>
        <w:br w:type="page"/>
      </w:r>
    </w:p>
    <w:p w14:paraId="7073FC62">
      <w:pPr>
        <w:widowControl/>
        <w:numPr>
          <w:ilvl w:val="255"/>
          <w:numId w:val="0"/>
        </w:numPr>
        <w:spacing w:line="480" w:lineRule="auto"/>
        <w:ind w:firstLine="0"/>
        <w:jc w:val="left"/>
        <w:rPr>
          <w:rFonts w:hint="eastAsia" w:ascii="宋体" w:hAnsi="宋体" w:cs="Times New Roman"/>
          <w:i w:val="0"/>
          <w:iCs w:val="0"/>
          <w:caps w:val="0"/>
          <w:spacing w:val="0"/>
          <w:kern w:val="2"/>
          <w:sz w:val="21"/>
          <w:szCs w:val="28"/>
          <w:highlight w:val="none"/>
          <w:lang w:val="en-US" w:eastAsia="zh-CN"/>
        </w:rPr>
      </w:pPr>
      <w:r>
        <w:rPr>
          <w:rFonts w:hint="eastAsia"/>
          <w:highlight w:val="none"/>
          <w:lang w:val="en-US" w:eastAsia="zh-CN"/>
        </w:rPr>
        <w:t>3、</w:t>
      </w:r>
      <w:r>
        <w:rPr>
          <w:rFonts w:hint="eastAsia" w:ascii="宋体" w:hAnsi="宋体" w:eastAsia="宋体" w:cs="Times New Roman"/>
          <w:i w:val="0"/>
          <w:iCs w:val="0"/>
          <w:caps w:val="0"/>
          <w:spacing w:val="0"/>
          <w:kern w:val="2"/>
          <w:sz w:val="21"/>
          <w:szCs w:val="28"/>
          <w:highlight w:val="none"/>
          <w:lang w:val="en-US" w:eastAsia="zh-CN"/>
        </w:rPr>
        <w:t>比选申请人须在蜀道集团公司工程建设协作方资源库（协作方管理平台，网址：https://xzf.shudaolink.com/）中，被协作方资源库列为C级及以下的比选申请人的比选申请人，不得参加比选申请。</w:t>
      </w:r>
      <w:r>
        <w:rPr>
          <w:rFonts w:hint="eastAsia" w:ascii="宋体" w:hAnsi="宋体" w:cs="Times New Roman"/>
          <w:i w:val="0"/>
          <w:iCs w:val="0"/>
          <w:caps w:val="0"/>
          <w:spacing w:val="0"/>
          <w:kern w:val="2"/>
          <w:sz w:val="21"/>
          <w:szCs w:val="28"/>
          <w:highlight w:val="none"/>
          <w:lang w:val="en-US" w:eastAsia="zh-CN"/>
        </w:rPr>
        <w:t>（提供平台网页查询截图）</w:t>
      </w:r>
    </w:p>
    <w:p w14:paraId="2D063D51">
      <w:pPr>
        <w:rPr>
          <w:rFonts w:hint="eastAsia" w:eastAsia="宋体"/>
          <w:lang w:val="en-US" w:eastAsia="zh-CN"/>
        </w:rPr>
      </w:pPr>
    </w:p>
    <w:p w14:paraId="39D54265">
      <w:pPr>
        <w:widowControl/>
        <w:spacing w:line="240" w:lineRule="auto"/>
        <w:jc w:val="left"/>
        <w:rPr>
          <w:rFonts w:hint="default" w:ascii="宋体" w:hAnsi="宋体" w:cs="Times New Roman"/>
          <w:szCs w:val="28"/>
          <w:highlight w:val="none"/>
          <w:lang w:val="en-US"/>
        </w:rPr>
      </w:pPr>
      <w:r>
        <w:rPr>
          <w:rFonts w:hint="default" w:ascii="宋体" w:hAnsi="宋体" w:cs="Times New Roman"/>
          <w:szCs w:val="28"/>
          <w:highlight w:val="none"/>
          <w:lang w:val="en-US"/>
        </w:rPr>
        <w:br w:type="page"/>
      </w:r>
    </w:p>
    <w:p w14:paraId="5FD78E3A">
      <w:pPr>
        <w:widowControl/>
        <w:spacing w:line="480" w:lineRule="auto"/>
        <w:jc w:val="left"/>
        <w:rPr>
          <w:highlight w:val="none"/>
        </w:rPr>
      </w:pPr>
      <w:r>
        <w:rPr>
          <w:rFonts w:hint="eastAsia" w:ascii="宋体" w:hAnsi="宋体" w:cs="Times New Roman"/>
          <w:szCs w:val="28"/>
          <w:highlight w:val="none"/>
          <w:lang w:val="en-US" w:eastAsia="zh-CN"/>
        </w:rPr>
        <w:t>4</w:t>
      </w:r>
      <w:r>
        <w:rPr>
          <w:rFonts w:hint="eastAsia" w:ascii="宋体" w:hAnsi="宋体" w:cs="Times New Roman"/>
          <w:szCs w:val="28"/>
          <w:highlight w:val="none"/>
        </w:rPr>
        <w:t>、比选申请人认为有必要提供的其他资料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1"/>
  </w:num>
  <w:num w:numId="6">
    <w:abstractNumId w:val="8"/>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CC6036"/>
    <w:rsid w:val="02E1776D"/>
    <w:rsid w:val="02E47E7B"/>
    <w:rsid w:val="030E4EF9"/>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0C3201"/>
    <w:rsid w:val="07225EE1"/>
    <w:rsid w:val="079C0A39"/>
    <w:rsid w:val="07C10322"/>
    <w:rsid w:val="08C73537"/>
    <w:rsid w:val="0949781A"/>
    <w:rsid w:val="09947AFC"/>
    <w:rsid w:val="0A182626"/>
    <w:rsid w:val="0A9458FA"/>
    <w:rsid w:val="0B0B282B"/>
    <w:rsid w:val="0B6816FD"/>
    <w:rsid w:val="0C774C9E"/>
    <w:rsid w:val="0C9B7B18"/>
    <w:rsid w:val="0CA90A34"/>
    <w:rsid w:val="0CC51CA3"/>
    <w:rsid w:val="0CD5518F"/>
    <w:rsid w:val="0D413FC1"/>
    <w:rsid w:val="0D4E1A6E"/>
    <w:rsid w:val="0D8840E4"/>
    <w:rsid w:val="0DF32305"/>
    <w:rsid w:val="0E6C0832"/>
    <w:rsid w:val="0EF10E5F"/>
    <w:rsid w:val="0F5B73EF"/>
    <w:rsid w:val="0FC033BE"/>
    <w:rsid w:val="100E34D8"/>
    <w:rsid w:val="10BF00B0"/>
    <w:rsid w:val="10F85326"/>
    <w:rsid w:val="11697955"/>
    <w:rsid w:val="12285ED5"/>
    <w:rsid w:val="12553C11"/>
    <w:rsid w:val="12607D1F"/>
    <w:rsid w:val="12892D8A"/>
    <w:rsid w:val="13461166"/>
    <w:rsid w:val="13611248"/>
    <w:rsid w:val="13D529D6"/>
    <w:rsid w:val="13DD0E65"/>
    <w:rsid w:val="13F03DEE"/>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8B1872"/>
    <w:rsid w:val="169361BA"/>
    <w:rsid w:val="16B73C96"/>
    <w:rsid w:val="16CD598C"/>
    <w:rsid w:val="171A4BA4"/>
    <w:rsid w:val="177B4732"/>
    <w:rsid w:val="17AC70E3"/>
    <w:rsid w:val="181F13D6"/>
    <w:rsid w:val="18AA7167"/>
    <w:rsid w:val="18F02060"/>
    <w:rsid w:val="19AA36AD"/>
    <w:rsid w:val="19C017A7"/>
    <w:rsid w:val="1A1F3A85"/>
    <w:rsid w:val="1A570A4A"/>
    <w:rsid w:val="1A5D1B2A"/>
    <w:rsid w:val="1B6F1962"/>
    <w:rsid w:val="1B8F790E"/>
    <w:rsid w:val="1B9F3E1C"/>
    <w:rsid w:val="1BB67BE8"/>
    <w:rsid w:val="1BF105C9"/>
    <w:rsid w:val="1C0C4B4E"/>
    <w:rsid w:val="1C4F4A80"/>
    <w:rsid w:val="1C8C073D"/>
    <w:rsid w:val="1C8D762C"/>
    <w:rsid w:val="1C934712"/>
    <w:rsid w:val="1CE90183"/>
    <w:rsid w:val="1D0C4F8F"/>
    <w:rsid w:val="1D92375E"/>
    <w:rsid w:val="1DC21303"/>
    <w:rsid w:val="1E312EFF"/>
    <w:rsid w:val="1ED66812"/>
    <w:rsid w:val="1F6E53CE"/>
    <w:rsid w:val="1F761B89"/>
    <w:rsid w:val="20AE75E0"/>
    <w:rsid w:val="20BE27EC"/>
    <w:rsid w:val="20D9332B"/>
    <w:rsid w:val="2138567F"/>
    <w:rsid w:val="21626E3A"/>
    <w:rsid w:val="21B8750B"/>
    <w:rsid w:val="21BE2132"/>
    <w:rsid w:val="22004FE5"/>
    <w:rsid w:val="22356AB5"/>
    <w:rsid w:val="23362726"/>
    <w:rsid w:val="24953CA0"/>
    <w:rsid w:val="24956E56"/>
    <w:rsid w:val="24F35407"/>
    <w:rsid w:val="2500187D"/>
    <w:rsid w:val="253A2EBB"/>
    <w:rsid w:val="254B6F9C"/>
    <w:rsid w:val="25EA7EB8"/>
    <w:rsid w:val="264F6DD7"/>
    <w:rsid w:val="26773616"/>
    <w:rsid w:val="26793C09"/>
    <w:rsid w:val="267C147F"/>
    <w:rsid w:val="26BD7C79"/>
    <w:rsid w:val="26F15921"/>
    <w:rsid w:val="274E5EF9"/>
    <w:rsid w:val="27627BE6"/>
    <w:rsid w:val="27647DBD"/>
    <w:rsid w:val="2781161A"/>
    <w:rsid w:val="286941CF"/>
    <w:rsid w:val="29263E1F"/>
    <w:rsid w:val="295108F9"/>
    <w:rsid w:val="29B43C73"/>
    <w:rsid w:val="29D56D78"/>
    <w:rsid w:val="2A44045E"/>
    <w:rsid w:val="2A8C33B9"/>
    <w:rsid w:val="2AB36371"/>
    <w:rsid w:val="2B3A76B1"/>
    <w:rsid w:val="2B454E60"/>
    <w:rsid w:val="2B860E87"/>
    <w:rsid w:val="2C1E6D4D"/>
    <w:rsid w:val="2C536736"/>
    <w:rsid w:val="2CE7319B"/>
    <w:rsid w:val="2D5A00A7"/>
    <w:rsid w:val="2D70456D"/>
    <w:rsid w:val="2E034B4D"/>
    <w:rsid w:val="2E155A37"/>
    <w:rsid w:val="2E361EDF"/>
    <w:rsid w:val="2F0B626C"/>
    <w:rsid w:val="2F6D7B0F"/>
    <w:rsid w:val="2FCB3786"/>
    <w:rsid w:val="2FDB0D50"/>
    <w:rsid w:val="301063A8"/>
    <w:rsid w:val="3011493E"/>
    <w:rsid w:val="304869A0"/>
    <w:rsid w:val="30FE53D5"/>
    <w:rsid w:val="314B0360"/>
    <w:rsid w:val="31CD1789"/>
    <w:rsid w:val="31DE14E1"/>
    <w:rsid w:val="31E9393C"/>
    <w:rsid w:val="32091E9B"/>
    <w:rsid w:val="32CD7638"/>
    <w:rsid w:val="33F558C2"/>
    <w:rsid w:val="34474DD2"/>
    <w:rsid w:val="34603D49"/>
    <w:rsid w:val="350570A7"/>
    <w:rsid w:val="365A7C39"/>
    <w:rsid w:val="36A32F80"/>
    <w:rsid w:val="36D3294D"/>
    <w:rsid w:val="36D6728F"/>
    <w:rsid w:val="37561610"/>
    <w:rsid w:val="375A27EB"/>
    <w:rsid w:val="376C483A"/>
    <w:rsid w:val="376E70A4"/>
    <w:rsid w:val="38176BBA"/>
    <w:rsid w:val="387E4A53"/>
    <w:rsid w:val="390E0B05"/>
    <w:rsid w:val="39445D84"/>
    <w:rsid w:val="394F65AB"/>
    <w:rsid w:val="3952499F"/>
    <w:rsid w:val="39575962"/>
    <w:rsid w:val="39902D77"/>
    <w:rsid w:val="39AA51DE"/>
    <w:rsid w:val="39B02BFA"/>
    <w:rsid w:val="39EE6317"/>
    <w:rsid w:val="3A8469CC"/>
    <w:rsid w:val="3AA06286"/>
    <w:rsid w:val="3B29323F"/>
    <w:rsid w:val="3B554279"/>
    <w:rsid w:val="3B6A05DB"/>
    <w:rsid w:val="3BC27434"/>
    <w:rsid w:val="3C101F4E"/>
    <w:rsid w:val="3D3F2588"/>
    <w:rsid w:val="3D6B1F93"/>
    <w:rsid w:val="3E0E6961"/>
    <w:rsid w:val="3E8B5431"/>
    <w:rsid w:val="3F2971FC"/>
    <w:rsid w:val="3F3F3C49"/>
    <w:rsid w:val="3F880A42"/>
    <w:rsid w:val="3FBB7F53"/>
    <w:rsid w:val="407E7DCE"/>
    <w:rsid w:val="408406BC"/>
    <w:rsid w:val="40A96612"/>
    <w:rsid w:val="40C51892"/>
    <w:rsid w:val="40D02E27"/>
    <w:rsid w:val="412B65B5"/>
    <w:rsid w:val="41CD4433"/>
    <w:rsid w:val="424C6DB9"/>
    <w:rsid w:val="4287491A"/>
    <w:rsid w:val="429168C1"/>
    <w:rsid w:val="42C30A10"/>
    <w:rsid w:val="430A0B7A"/>
    <w:rsid w:val="43220884"/>
    <w:rsid w:val="432F1853"/>
    <w:rsid w:val="435F0F9D"/>
    <w:rsid w:val="43EC504E"/>
    <w:rsid w:val="44054FCB"/>
    <w:rsid w:val="44A24D6D"/>
    <w:rsid w:val="44B977B9"/>
    <w:rsid w:val="450B1E4C"/>
    <w:rsid w:val="454724B5"/>
    <w:rsid w:val="456B4628"/>
    <w:rsid w:val="4603688D"/>
    <w:rsid w:val="463159DA"/>
    <w:rsid w:val="466E0603"/>
    <w:rsid w:val="469850DD"/>
    <w:rsid w:val="469A000B"/>
    <w:rsid w:val="46ED1809"/>
    <w:rsid w:val="47576E9C"/>
    <w:rsid w:val="476F66C2"/>
    <w:rsid w:val="47953C4F"/>
    <w:rsid w:val="47D91081"/>
    <w:rsid w:val="47F10D9C"/>
    <w:rsid w:val="484E5ED9"/>
    <w:rsid w:val="48C936A9"/>
    <w:rsid w:val="48D01B60"/>
    <w:rsid w:val="48F50839"/>
    <w:rsid w:val="4AB209CE"/>
    <w:rsid w:val="4AD1038D"/>
    <w:rsid w:val="4ADF10D1"/>
    <w:rsid w:val="4B1D6FAC"/>
    <w:rsid w:val="4BB8687F"/>
    <w:rsid w:val="4BC34C6A"/>
    <w:rsid w:val="4C0A5AA2"/>
    <w:rsid w:val="4C20442F"/>
    <w:rsid w:val="4C3645D0"/>
    <w:rsid w:val="4C9E35A6"/>
    <w:rsid w:val="4CD30F6F"/>
    <w:rsid w:val="4CFC1E5F"/>
    <w:rsid w:val="4D534C7E"/>
    <w:rsid w:val="4D5D5079"/>
    <w:rsid w:val="4D9547E9"/>
    <w:rsid w:val="4DC15335"/>
    <w:rsid w:val="4DE73303"/>
    <w:rsid w:val="4DF0398D"/>
    <w:rsid w:val="4DF9341C"/>
    <w:rsid w:val="4E2E31CA"/>
    <w:rsid w:val="4E696776"/>
    <w:rsid w:val="4E9E4717"/>
    <w:rsid w:val="4EC015B1"/>
    <w:rsid w:val="50593A6B"/>
    <w:rsid w:val="521308A3"/>
    <w:rsid w:val="522C76E0"/>
    <w:rsid w:val="524D21A7"/>
    <w:rsid w:val="52C14EA8"/>
    <w:rsid w:val="52E54BDE"/>
    <w:rsid w:val="5326496F"/>
    <w:rsid w:val="53803A05"/>
    <w:rsid w:val="53DA7A10"/>
    <w:rsid w:val="54AC733F"/>
    <w:rsid w:val="554C34EE"/>
    <w:rsid w:val="554D02FB"/>
    <w:rsid w:val="555667CB"/>
    <w:rsid w:val="55583378"/>
    <w:rsid w:val="55A76A84"/>
    <w:rsid w:val="55F96001"/>
    <w:rsid w:val="56097806"/>
    <w:rsid w:val="56537AC2"/>
    <w:rsid w:val="56557237"/>
    <w:rsid w:val="567201D4"/>
    <w:rsid w:val="56E35D76"/>
    <w:rsid w:val="56F444EE"/>
    <w:rsid w:val="57423096"/>
    <w:rsid w:val="579F6518"/>
    <w:rsid w:val="57A66EC2"/>
    <w:rsid w:val="57F16823"/>
    <w:rsid w:val="581477D3"/>
    <w:rsid w:val="58161436"/>
    <w:rsid w:val="58190141"/>
    <w:rsid w:val="584F6F05"/>
    <w:rsid w:val="586411C7"/>
    <w:rsid w:val="586F0256"/>
    <w:rsid w:val="58754A6F"/>
    <w:rsid w:val="58CE54E5"/>
    <w:rsid w:val="593645DE"/>
    <w:rsid w:val="59A33053"/>
    <w:rsid w:val="59B94275"/>
    <w:rsid w:val="59D176E2"/>
    <w:rsid w:val="5A8A591B"/>
    <w:rsid w:val="5ADE5C44"/>
    <w:rsid w:val="5B1D360B"/>
    <w:rsid w:val="5B812DCF"/>
    <w:rsid w:val="5BCE37CF"/>
    <w:rsid w:val="5BFF02F1"/>
    <w:rsid w:val="5DC6470A"/>
    <w:rsid w:val="5EC7698C"/>
    <w:rsid w:val="5F5F0972"/>
    <w:rsid w:val="5FB7255D"/>
    <w:rsid w:val="6026148F"/>
    <w:rsid w:val="60740128"/>
    <w:rsid w:val="60E23C3E"/>
    <w:rsid w:val="61093C77"/>
    <w:rsid w:val="610C7A7F"/>
    <w:rsid w:val="617A5C1E"/>
    <w:rsid w:val="61BA67DE"/>
    <w:rsid w:val="61C77312"/>
    <w:rsid w:val="625724AA"/>
    <w:rsid w:val="626D013D"/>
    <w:rsid w:val="62897BB1"/>
    <w:rsid w:val="629770E6"/>
    <w:rsid w:val="62E03010"/>
    <w:rsid w:val="63142348"/>
    <w:rsid w:val="63A837B5"/>
    <w:rsid w:val="64192CFA"/>
    <w:rsid w:val="64B04B11"/>
    <w:rsid w:val="64CC2125"/>
    <w:rsid w:val="64CE0807"/>
    <w:rsid w:val="64DA367B"/>
    <w:rsid w:val="64FF67FD"/>
    <w:rsid w:val="65741DFD"/>
    <w:rsid w:val="662B15AE"/>
    <w:rsid w:val="66E86B8B"/>
    <w:rsid w:val="67C73A32"/>
    <w:rsid w:val="67D3783F"/>
    <w:rsid w:val="67E949BD"/>
    <w:rsid w:val="67FC13A8"/>
    <w:rsid w:val="687F3E33"/>
    <w:rsid w:val="689B0BC6"/>
    <w:rsid w:val="689E348B"/>
    <w:rsid w:val="68B676F3"/>
    <w:rsid w:val="68BB6FC0"/>
    <w:rsid w:val="69106FC2"/>
    <w:rsid w:val="691C52EC"/>
    <w:rsid w:val="694330B3"/>
    <w:rsid w:val="695D7072"/>
    <w:rsid w:val="69623BE2"/>
    <w:rsid w:val="69707B5B"/>
    <w:rsid w:val="6A694D9B"/>
    <w:rsid w:val="6ACE72AD"/>
    <w:rsid w:val="6B3D425E"/>
    <w:rsid w:val="6B6B2AE0"/>
    <w:rsid w:val="6B8D1939"/>
    <w:rsid w:val="6BAE515B"/>
    <w:rsid w:val="6BC10AD9"/>
    <w:rsid w:val="6BD04E5C"/>
    <w:rsid w:val="6CB87914"/>
    <w:rsid w:val="6CC53F6E"/>
    <w:rsid w:val="6CF44DF0"/>
    <w:rsid w:val="6D82064E"/>
    <w:rsid w:val="6DF25BEE"/>
    <w:rsid w:val="6E22598D"/>
    <w:rsid w:val="6E2B1236"/>
    <w:rsid w:val="6E351FAB"/>
    <w:rsid w:val="6E3A3A92"/>
    <w:rsid w:val="6E696B31"/>
    <w:rsid w:val="6EB506B2"/>
    <w:rsid w:val="6ECF4ECB"/>
    <w:rsid w:val="6EE90259"/>
    <w:rsid w:val="6F1C062E"/>
    <w:rsid w:val="6F592FA2"/>
    <w:rsid w:val="6FAD1286"/>
    <w:rsid w:val="700D3738"/>
    <w:rsid w:val="70161236"/>
    <w:rsid w:val="706A799A"/>
    <w:rsid w:val="70FA7172"/>
    <w:rsid w:val="710F550E"/>
    <w:rsid w:val="714026E6"/>
    <w:rsid w:val="71A772E2"/>
    <w:rsid w:val="721469FD"/>
    <w:rsid w:val="72155D12"/>
    <w:rsid w:val="72264D1E"/>
    <w:rsid w:val="73AC0D2D"/>
    <w:rsid w:val="73B01DAA"/>
    <w:rsid w:val="74F60D5D"/>
    <w:rsid w:val="750E35D5"/>
    <w:rsid w:val="75854632"/>
    <w:rsid w:val="759D0D09"/>
    <w:rsid w:val="76596E4D"/>
    <w:rsid w:val="76646885"/>
    <w:rsid w:val="767E3171"/>
    <w:rsid w:val="76854D0B"/>
    <w:rsid w:val="7725204A"/>
    <w:rsid w:val="772C33D8"/>
    <w:rsid w:val="777A4144"/>
    <w:rsid w:val="778C0810"/>
    <w:rsid w:val="78434E7D"/>
    <w:rsid w:val="78980F5E"/>
    <w:rsid w:val="78B34086"/>
    <w:rsid w:val="78CF226D"/>
    <w:rsid w:val="78D10A24"/>
    <w:rsid w:val="78EC0FC7"/>
    <w:rsid w:val="78FF56DF"/>
    <w:rsid w:val="79327699"/>
    <w:rsid w:val="79A712FC"/>
    <w:rsid w:val="79B576B5"/>
    <w:rsid w:val="79CB02C9"/>
    <w:rsid w:val="79E7658E"/>
    <w:rsid w:val="7AAE7AFA"/>
    <w:rsid w:val="7ABB0CFB"/>
    <w:rsid w:val="7B7D6831"/>
    <w:rsid w:val="7BD075C8"/>
    <w:rsid w:val="7BDD17B9"/>
    <w:rsid w:val="7C7C2EDB"/>
    <w:rsid w:val="7D1666BD"/>
    <w:rsid w:val="7D203F29"/>
    <w:rsid w:val="7D603DDC"/>
    <w:rsid w:val="7D762A21"/>
    <w:rsid w:val="7D803E3F"/>
    <w:rsid w:val="7DE23314"/>
    <w:rsid w:val="7E8E5087"/>
    <w:rsid w:val="7ED97A2F"/>
    <w:rsid w:val="7EFC1A8C"/>
    <w:rsid w:val="7F3B3FDA"/>
    <w:rsid w:val="7F3B44C5"/>
    <w:rsid w:val="7F6830D8"/>
    <w:rsid w:val="7F9A4252"/>
    <w:rsid w:val="7F9B698F"/>
    <w:rsid w:val="7FB22473"/>
    <w:rsid w:val="7FE55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142</Pages>
  <Words>2547</Words>
  <Characters>2953</Characters>
  <Lines>0</Lines>
  <Paragraphs>0</Paragraphs>
  <TotalTime>3</TotalTime>
  <ScaleCrop>false</ScaleCrop>
  <LinksUpToDate>false</LinksUpToDate>
  <CharactersWithSpaces>3021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青娟</cp:lastModifiedBy>
  <dcterms:modified xsi:type="dcterms:W3CDTF">2025-09-19T03:03:14Z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4C729BFE05C14420B40A88D670B6D42E_13</vt:lpwstr>
  </property>
  <property fmtid="{D5CDD505-2E9C-101B-9397-08002B2CF9AE}" pid="4" name="KSOTemplateDocerSaveRecord">
    <vt:lpwstr>eyJoZGlkIjoiZjk3OWFmMzdhOGM3Y2QzM2YwNDMxNGZiNmRkMGU3MmUiLCJ1c2VySWQiOiI4NzI3OTg1OTUifQ==</vt:lpwstr>
  </property>
</Properties>
</file>